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49A" w:rsidRPr="00A7088E" w:rsidRDefault="00A830B6" w:rsidP="00A7088E">
      <w:pPr>
        <w:spacing w:line="80" w:lineRule="atLeast"/>
        <w:jc w:val="left"/>
        <w:rPr>
          <w:sz w:val="30"/>
          <w:szCs w:val="30"/>
        </w:rPr>
      </w:pPr>
      <w:r>
        <w:rPr>
          <w:rFonts w:hint="eastAsia"/>
          <w:noProof/>
          <w:sz w:val="30"/>
          <w:szCs w:val="30"/>
        </w:rPr>
        <w:drawing>
          <wp:inline distT="0" distB="0" distL="0" distR="0">
            <wp:extent cx="1209675" cy="1066800"/>
            <wp:effectExtent l="19050" t="0" r="9525" b="0"/>
            <wp:docPr id="13" name="图片 13" descr="E:\tangma\文件\LOGO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angma\文件\LOGO小.png"/>
                    <pic:cNvPicPr>
                      <a:picLocks noChangeAspect="1" noChangeArrowheads="1"/>
                    </pic:cNvPicPr>
                  </pic:nvPicPr>
                  <pic:blipFill>
                    <a:blip r:embed="rId7" cstate="print"/>
                    <a:srcRect/>
                    <a:stretch>
                      <a:fillRect/>
                    </a:stretch>
                  </pic:blipFill>
                  <pic:spPr bwMode="auto">
                    <a:xfrm>
                      <a:off x="0" y="0"/>
                      <a:ext cx="1209675" cy="1066800"/>
                    </a:xfrm>
                    <a:prstGeom prst="rect">
                      <a:avLst/>
                    </a:prstGeom>
                    <a:noFill/>
                    <a:ln w="9525">
                      <a:noFill/>
                      <a:miter lim="800000"/>
                      <a:headEnd/>
                      <a:tailEnd/>
                    </a:ln>
                  </pic:spPr>
                </pic:pic>
              </a:graphicData>
            </a:graphic>
          </wp:inline>
        </w:drawing>
      </w:r>
      <w:r w:rsidR="00A7088E">
        <w:rPr>
          <w:rFonts w:hint="eastAsia"/>
          <w:sz w:val="30"/>
          <w:szCs w:val="30"/>
        </w:rPr>
        <w:t xml:space="preserve">　　　</w:t>
      </w:r>
      <w:r w:rsidR="00C51AE1">
        <w:rPr>
          <w:rFonts w:hint="eastAsia"/>
          <w:b/>
          <w:noProof/>
          <w:color w:val="0000FF"/>
          <w:sz w:val="96"/>
          <w:szCs w:val="96"/>
        </w:rPr>
        <w:t>气动</w:t>
      </w:r>
      <w:r>
        <w:rPr>
          <w:rFonts w:hint="eastAsia"/>
          <w:b/>
          <w:noProof/>
          <w:color w:val="0000FF"/>
          <w:sz w:val="96"/>
          <w:szCs w:val="96"/>
        </w:rPr>
        <w:t>粉末隔膜</w:t>
      </w:r>
      <w:r w:rsidR="00A7088E">
        <w:rPr>
          <w:rFonts w:hint="eastAsia"/>
          <w:b/>
          <w:noProof/>
          <w:color w:val="0000FF"/>
          <w:sz w:val="96"/>
          <w:szCs w:val="96"/>
        </w:rPr>
        <w:t>泵</w:t>
      </w:r>
    </w:p>
    <w:p w:rsidR="00C4349A" w:rsidRDefault="00C4349A" w:rsidP="00C4349A"/>
    <w:p w:rsidR="00C4349A" w:rsidRDefault="00384339" w:rsidP="00C4349A">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67" type="#_x0000_t136" style="position:absolute;left:0;text-align:left;margin-left:108pt;margin-top:10.8pt;width:252pt;height:36pt;z-index:251654656" stroked="f">
            <v:fill color2="#aaa" type="gradient"/>
            <v:shadow on="t" color="#4d4d4d" offset=",3pt"/>
            <v:textpath style="font-family:&quot;隶书&quot;;font-weight:bold;v-text-spacing:78650f;v-text-kern:t" trim="t" fitpath="t" string="产 品 说 明 书"/>
          </v:shape>
        </w:pict>
      </w:r>
    </w:p>
    <w:p w:rsidR="00C4349A" w:rsidRDefault="00C4349A" w:rsidP="00C4349A"/>
    <w:p w:rsidR="00C4349A" w:rsidRDefault="00C4349A" w:rsidP="00C4349A"/>
    <w:p w:rsidR="00366FEA" w:rsidRDefault="00366FEA" w:rsidP="00C4349A">
      <w:pPr>
        <w:pStyle w:val="a5"/>
        <w:tabs>
          <w:tab w:val="num" w:pos="720"/>
        </w:tabs>
        <w:spacing w:line="80" w:lineRule="atLeast"/>
        <w:ind w:firstLineChars="0" w:firstLine="0"/>
        <w:rPr>
          <w:rFonts w:eastAsia="华文中宋"/>
          <w:b/>
          <w:bCs/>
          <w:spacing w:val="80"/>
        </w:rPr>
      </w:pPr>
    </w:p>
    <w:p w:rsidR="00366FEA" w:rsidRDefault="00366FEA" w:rsidP="00C4349A">
      <w:pPr>
        <w:pStyle w:val="a5"/>
        <w:tabs>
          <w:tab w:val="num" w:pos="720"/>
        </w:tabs>
        <w:spacing w:line="80" w:lineRule="atLeast"/>
        <w:ind w:firstLineChars="0" w:firstLine="0"/>
        <w:rPr>
          <w:rFonts w:eastAsia="华文中宋"/>
          <w:b/>
          <w:bCs/>
          <w:spacing w:val="80"/>
        </w:rPr>
      </w:pPr>
    </w:p>
    <w:p w:rsidR="00A7088E" w:rsidRDefault="00366FEA" w:rsidP="00366FEA">
      <w:pPr>
        <w:pStyle w:val="a5"/>
        <w:tabs>
          <w:tab w:val="num" w:pos="720"/>
        </w:tabs>
        <w:spacing w:line="80" w:lineRule="atLeast"/>
        <w:ind w:firstLineChars="0" w:firstLine="0"/>
        <w:rPr>
          <w:rFonts w:eastAsia="华文中宋"/>
          <w:b/>
          <w:bCs/>
          <w:spacing w:val="80"/>
        </w:rPr>
      </w:pPr>
      <w:r>
        <w:rPr>
          <w:rFonts w:eastAsia="华文中宋" w:hint="eastAsia"/>
          <w:b/>
          <w:bCs/>
          <w:spacing w:val="80"/>
        </w:rPr>
        <w:drawing>
          <wp:inline distT="0" distB="0" distL="0" distR="0">
            <wp:extent cx="6400800" cy="4800600"/>
            <wp:effectExtent l="19050" t="0" r="0" b="0"/>
            <wp:docPr id="1" name="图片 0" descr="QBYF-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BYF-6.jpg"/>
                    <pic:cNvPicPr/>
                  </pic:nvPicPr>
                  <pic:blipFill>
                    <a:blip r:embed="rId8" cstate="print"/>
                    <a:stretch>
                      <a:fillRect/>
                    </a:stretch>
                  </pic:blipFill>
                  <pic:spPr>
                    <a:xfrm>
                      <a:off x="0" y="0"/>
                      <a:ext cx="877824000" cy="658368000"/>
                    </a:xfrm>
                    <a:prstGeom prst="rect">
                      <a:avLst/>
                    </a:prstGeom>
                    <a:noFill/>
                    <a:ln>
                      <a:noFill/>
                    </a:ln>
                  </pic:spPr>
                </pic:pic>
              </a:graphicData>
            </a:graphic>
          </wp:inline>
        </w:drawing>
      </w:r>
    </w:p>
    <w:p w:rsidR="00A7088E" w:rsidRDefault="00A7088E" w:rsidP="00366FEA">
      <w:pPr>
        <w:pStyle w:val="a5"/>
        <w:tabs>
          <w:tab w:val="num" w:pos="720"/>
        </w:tabs>
        <w:spacing w:line="80" w:lineRule="atLeast"/>
        <w:ind w:firstLineChars="0" w:firstLine="0"/>
        <w:rPr>
          <w:rFonts w:eastAsia="华文中宋"/>
          <w:b/>
          <w:bCs/>
          <w:spacing w:val="80"/>
        </w:rPr>
      </w:pPr>
    </w:p>
    <w:p w:rsidR="00C4349A" w:rsidRPr="00D64F86" w:rsidRDefault="00C4349A" w:rsidP="00C4349A">
      <w:pPr>
        <w:pStyle w:val="a5"/>
        <w:tabs>
          <w:tab w:val="num" w:pos="720"/>
        </w:tabs>
        <w:spacing w:line="80" w:lineRule="atLeast"/>
        <w:ind w:firstLineChars="0" w:firstLine="0"/>
        <w:jc w:val="center"/>
        <w:rPr>
          <w:rFonts w:ascii="宋体" w:eastAsia="宋体" w:hAnsi="宋体"/>
          <w:b/>
          <w:bCs/>
          <w:spacing w:val="80"/>
        </w:rPr>
      </w:pPr>
      <w:r w:rsidRPr="00D64F86">
        <w:rPr>
          <w:rFonts w:ascii="宋体" w:eastAsia="宋体" w:hAnsi="宋体" w:hint="eastAsia"/>
          <w:b/>
          <w:bCs/>
          <w:spacing w:val="80"/>
        </w:rPr>
        <w:t>上海</w:t>
      </w:r>
      <w:r w:rsidR="00DB12A5" w:rsidRPr="00D64F86">
        <w:rPr>
          <w:rFonts w:ascii="宋体" w:eastAsia="宋体" w:hAnsi="宋体" w:hint="eastAsia"/>
          <w:b/>
          <w:bCs/>
          <w:spacing w:val="80"/>
        </w:rPr>
        <w:t>唐</w:t>
      </w:r>
      <w:r w:rsidR="00DB12A5" w:rsidRPr="00D64F86">
        <w:rPr>
          <w:rFonts w:ascii="宋体" w:eastAsia="宋体" w:hAnsi="宋体" w:cs="宋体" w:hint="eastAsia"/>
          <w:b/>
          <w:bCs/>
          <w:spacing w:val="80"/>
        </w:rPr>
        <w:t>玛泵阀</w:t>
      </w:r>
      <w:r w:rsidRPr="00D64F86">
        <w:rPr>
          <w:rFonts w:ascii="宋体" w:eastAsia="宋体" w:hAnsi="宋体" w:hint="eastAsia"/>
          <w:b/>
          <w:bCs/>
          <w:spacing w:val="80"/>
        </w:rPr>
        <w:t>有限公司</w:t>
      </w:r>
    </w:p>
    <w:p w:rsidR="00C4349A" w:rsidRDefault="00C4349A" w:rsidP="00C4349A">
      <w:pPr>
        <w:spacing w:line="80" w:lineRule="atLeast"/>
        <w:ind w:firstLineChars="100" w:firstLine="360"/>
        <w:jc w:val="center"/>
        <w:rPr>
          <w:rFonts w:ascii="宋体"/>
          <w:sz w:val="36"/>
        </w:rPr>
      </w:pPr>
      <w:r>
        <w:rPr>
          <w:rFonts w:ascii="宋体"/>
          <w:sz w:val="36"/>
        </w:rPr>
        <w:t>SHANGHA</w:t>
      </w:r>
      <w:r>
        <w:rPr>
          <w:rFonts w:ascii="宋体" w:hint="eastAsia"/>
          <w:sz w:val="36"/>
        </w:rPr>
        <w:t xml:space="preserve">I </w:t>
      </w:r>
      <w:r w:rsidR="00DB12A5">
        <w:rPr>
          <w:rFonts w:ascii="宋体" w:hint="eastAsia"/>
          <w:sz w:val="36"/>
        </w:rPr>
        <w:t>TANGMA</w:t>
      </w:r>
      <w:r>
        <w:rPr>
          <w:rFonts w:ascii="宋体" w:hint="eastAsia"/>
          <w:sz w:val="36"/>
        </w:rPr>
        <w:t xml:space="preserve"> PUMP VALVE </w:t>
      </w:r>
      <w:r>
        <w:rPr>
          <w:rFonts w:ascii="宋体"/>
          <w:sz w:val="36"/>
        </w:rPr>
        <w:t>CO.,LTD.</w:t>
      </w:r>
    </w:p>
    <w:p w:rsidR="00C51AE1" w:rsidRPr="00C51AE1" w:rsidRDefault="00C4349A" w:rsidP="00DB12A5">
      <w:pPr>
        <w:spacing w:line="80" w:lineRule="atLeast"/>
        <w:ind w:firstLineChars="100" w:firstLine="280"/>
        <w:jc w:val="center"/>
        <w:rPr>
          <w:sz w:val="28"/>
        </w:rPr>
      </w:pPr>
      <w:r>
        <w:rPr>
          <w:rFonts w:hint="eastAsia"/>
          <w:sz w:val="28"/>
        </w:rPr>
        <w:t>地址：上海市金山区亭林镇</w:t>
      </w:r>
      <w:r w:rsidR="00DB12A5">
        <w:rPr>
          <w:rFonts w:hint="eastAsia"/>
          <w:sz w:val="28"/>
        </w:rPr>
        <w:t>林吉路</w:t>
      </w:r>
      <w:r w:rsidR="00D64F86">
        <w:rPr>
          <w:rFonts w:hint="eastAsia"/>
          <w:sz w:val="28"/>
        </w:rPr>
        <w:t>2353</w:t>
      </w:r>
      <w:r w:rsidR="00DB12A5">
        <w:rPr>
          <w:rFonts w:hint="eastAsia"/>
          <w:sz w:val="28"/>
        </w:rPr>
        <w:t>号</w:t>
      </w:r>
      <w:r w:rsidR="00DB12A5">
        <w:rPr>
          <w:rFonts w:hint="eastAsia"/>
          <w:sz w:val="28"/>
        </w:rPr>
        <w:t xml:space="preserve">   </w:t>
      </w:r>
      <w:r>
        <w:rPr>
          <w:sz w:val="28"/>
        </w:rPr>
        <w:t xml:space="preserve">       </w:t>
      </w:r>
      <w:r>
        <w:rPr>
          <w:rFonts w:hint="eastAsia"/>
          <w:sz w:val="28"/>
        </w:rPr>
        <w:t>邮编：</w:t>
      </w:r>
      <w:r>
        <w:rPr>
          <w:rFonts w:hint="eastAsia"/>
          <w:sz w:val="28"/>
        </w:rPr>
        <w:t xml:space="preserve">201505              </w:t>
      </w:r>
      <w:r>
        <w:rPr>
          <w:rFonts w:hint="eastAsia"/>
          <w:sz w:val="28"/>
        </w:rPr>
        <w:t>电话：</w:t>
      </w:r>
      <w:r>
        <w:rPr>
          <w:rFonts w:hint="eastAsia"/>
          <w:sz w:val="28"/>
        </w:rPr>
        <w:t>021-</w:t>
      </w:r>
      <w:r w:rsidR="00DB12A5">
        <w:rPr>
          <w:rFonts w:hint="eastAsia"/>
          <w:sz w:val="28"/>
        </w:rPr>
        <w:t>67250145</w:t>
      </w:r>
      <w:r>
        <w:rPr>
          <w:sz w:val="28"/>
        </w:rPr>
        <w:t xml:space="preserve">  </w:t>
      </w:r>
      <w:r>
        <w:rPr>
          <w:rFonts w:hint="eastAsia"/>
          <w:sz w:val="28"/>
        </w:rPr>
        <w:t>传真：</w:t>
      </w:r>
      <w:r>
        <w:rPr>
          <w:rFonts w:hint="eastAsia"/>
          <w:sz w:val="28"/>
        </w:rPr>
        <w:t>021-67</w:t>
      </w:r>
      <w:r w:rsidR="00DB12A5">
        <w:rPr>
          <w:rFonts w:hint="eastAsia"/>
          <w:sz w:val="28"/>
        </w:rPr>
        <w:t xml:space="preserve">250146 </w:t>
      </w:r>
      <w:r>
        <w:rPr>
          <w:rFonts w:hint="eastAsia"/>
          <w:sz w:val="28"/>
        </w:rPr>
        <w:t>网址</w:t>
      </w:r>
      <w:r>
        <w:rPr>
          <w:rFonts w:hint="eastAsia"/>
          <w:sz w:val="28"/>
        </w:rPr>
        <w:t>:http://www.</w:t>
      </w:r>
      <w:r w:rsidR="00DB12A5">
        <w:rPr>
          <w:rFonts w:hint="eastAsia"/>
          <w:sz w:val="28"/>
        </w:rPr>
        <w:t>tangmapv</w:t>
      </w:r>
      <w:r>
        <w:rPr>
          <w:rFonts w:hint="eastAsia"/>
          <w:sz w:val="28"/>
        </w:rPr>
        <w:t>.com</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b/>
          <w:bCs/>
          <w:color w:val="333333"/>
          <w:kern w:val="0"/>
          <w:sz w:val="28"/>
          <w:szCs w:val="28"/>
        </w:rPr>
        <w:lastRenderedPageBreak/>
        <w:t>气动粉末隔膜泵概述</w:t>
      </w:r>
      <w:r w:rsidRPr="00A830B6">
        <w:rPr>
          <w:rFonts w:ascii="Tahoma" w:hAnsi="Tahoma" w:cs="Tahoma"/>
          <w:b/>
          <w:bCs/>
          <w:color w:val="333333"/>
          <w:kern w:val="0"/>
          <w:sz w:val="28"/>
          <w:szCs w:val="28"/>
        </w:rPr>
        <w:t>:</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此泵是用来输送粉体的专用泵。只有在保持半流动状态下，粉体才不至于在泵腔体内被压成近似固体的块状导致输送失败和损坏泵。系统利用一组特殊的阀，在每个泵循环中，根据一定的时间顺序，将压缩空气</w:t>
      </w:r>
      <w:r w:rsidRPr="00A830B6">
        <w:rPr>
          <w:rFonts w:ascii="Tahoma" w:hAnsi="Tahoma" w:cs="Tahoma"/>
          <w:color w:val="333333"/>
          <w:kern w:val="0"/>
          <w:sz w:val="28"/>
          <w:szCs w:val="28"/>
        </w:rPr>
        <w:t>(</w:t>
      </w:r>
      <w:r w:rsidRPr="00A830B6">
        <w:rPr>
          <w:rFonts w:ascii="Tahoma" w:hAnsi="Tahoma" w:cs="Tahoma"/>
          <w:color w:val="333333"/>
          <w:kern w:val="0"/>
          <w:sz w:val="28"/>
          <w:szCs w:val="28"/>
        </w:rPr>
        <w:t>或其他的惰性气体</w:t>
      </w:r>
      <w:r w:rsidRPr="00A830B6">
        <w:rPr>
          <w:rFonts w:ascii="Tahoma" w:hAnsi="Tahoma" w:cs="Tahoma"/>
          <w:color w:val="333333"/>
          <w:kern w:val="0"/>
          <w:sz w:val="28"/>
          <w:szCs w:val="28"/>
        </w:rPr>
        <w:t>)</w:t>
      </w:r>
      <w:r w:rsidRPr="00A830B6">
        <w:rPr>
          <w:rFonts w:ascii="Tahoma" w:hAnsi="Tahoma" w:cs="Tahoma"/>
          <w:color w:val="333333"/>
          <w:kern w:val="0"/>
          <w:sz w:val="28"/>
          <w:szCs w:val="28"/>
        </w:rPr>
        <w:t>同步引入泵的液腔，使在粉体的泵送过程中保持流动状态。</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b/>
          <w:bCs/>
          <w:color w:val="333333"/>
          <w:kern w:val="0"/>
          <w:sz w:val="28"/>
          <w:szCs w:val="28"/>
        </w:rPr>
        <w:t>气动粉末隔膜泵用途</w:t>
      </w:r>
      <w:r w:rsidRPr="00A830B6">
        <w:rPr>
          <w:rFonts w:ascii="Tahoma" w:hAnsi="Tahoma" w:cs="Tahoma"/>
          <w:b/>
          <w:bCs/>
          <w:color w:val="333333"/>
          <w:kern w:val="0"/>
          <w:sz w:val="28"/>
          <w:szCs w:val="28"/>
        </w:rPr>
        <w:t>:</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1.</w:t>
      </w:r>
      <w:r w:rsidRPr="00A830B6">
        <w:rPr>
          <w:rFonts w:ascii="Tahoma" w:hAnsi="Tahoma" w:cs="Tahoma"/>
          <w:color w:val="333333"/>
          <w:kern w:val="0"/>
          <w:sz w:val="28"/>
          <w:szCs w:val="28"/>
        </w:rPr>
        <w:t>粉体物料在封闭的管理中输送，可以避免操作工人尽量少地与粉料接触，特别是对一些有毒有害的粉体，保证人身安全；</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2.</w:t>
      </w:r>
      <w:r w:rsidRPr="00A830B6">
        <w:rPr>
          <w:rFonts w:ascii="Tahoma" w:hAnsi="Tahoma" w:cs="Tahoma"/>
          <w:color w:val="333333"/>
          <w:kern w:val="0"/>
          <w:sz w:val="28"/>
          <w:szCs w:val="28"/>
        </w:rPr>
        <w:t>避免了粉尘在生产车间四处飞扬的状况，减少空气污染和原料浪费；</w:t>
      </w:r>
      <w:r w:rsidRPr="00A830B6">
        <w:rPr>
          <w:rFonts w:ascii="Tahoma" w:hAnsi="Tahoma" w:cs="Tahoma"/>
          <w:color w:val="333333"/>
          <w:kern w:val="0"/>
          <w:sz w:val="28"/>
          <w:szCs w:val="28"/>
        </w:rPr>
        <w:br/>
        <w:t>3.</w:t>
      </w:r>
      <w:r w:rsidRPr="00A830B6">
        <w:rPr>
          <w:rFonts w:ascii="Tahoma" w:hAnsi="Tahoma" w:cs="Tahoma"/>
          <w:color w:val="333333"/>
          <w:kern w:val="0"/>
          <w:sz w:val="28"/>
          <w:szCs w:val="28"/>
        </w:rPr>
        <w:t>设计有气流诱导系统</w:t>
      </w:r>
      <w:r w:rsidRPr="00A830B6">
        <w:rPr>
          <w:rFonts w:ascii="Tahoma" w:hAnsi="Tahoma" w:cs="Tahoma"/>
          <w:color w:val="333333"/>
          <w:kern w:val="0"/>
          <w:sz w:val="28"/>
          <w:szCs w:val="28"/>
        </w:rPr>
        <w:t>;</w:t>
      </w:r>
      <w:r w:rsidRPr="00A830B6">
        <w:rPr>
          <w:rFonts w:ascii="Tahoma" w:hAnsi="Tahoma" w:cs="Tahoma"/>
          <w:color w:val="333333"/>
          <w:kern w:val="0"/>
          <w:sz w:val="28"/>
          <w:szCs w:val="28"/>
        </w:rPr>
        <w:br/>
        <w:t>4.</w:t>
      </w:r>
      <w:r w:rsidRPr="00A830B6">
        <w:rPr>
          <w:rFonts w:ascii="Tahoma" w:hAnsi="Tahoma" w:cs="Tahoma"/>
          <w:color w:val="333333"/>
          <w:kern w:val="0"/>
          <w:sz w:val="28"/>
          <w:szCs w:val="28"/>
        </w:rPr>
        <w:t>流化气体和泵的马达驱动气体可以分离，避免物料空气接触氧化和潮解；流化气可单独作进一步净化干燥处理（与粉料接触），可以使用其它气体（如氮气等惰性气体）</w:t>
      </w:r>
      <w:r w:rsidRPr="00A830B6">
        <w:rPr>
          <w:rFonts w:ascii="Tahoma" w:hAnsi="Tahoma" w:cs="Tahoma"/>
          <w:color w:val="333333"/>
          <w:kern w:val="0"/>
          <w:sz w:val="28"/>
          <w:szCs w:val="28"/>
        </w:rPr>
        <w:t>;</w:t>
      </w:r>
      <w:r w:rsidRPr="00A830B6">
        <w:rPr>
          <w:rFonts w:ascii="Tahoma" w:hAnsi="Tahoma" w:cs="Tahoma"/>
          <w:color w:val="333333"/>
          <w:kern w:val="0"/>
          <w:sz w:val="28"/>
          <w:szCs w:val="28"/>
        </w:rPr>
        <w:br/>
        <w:t>5.</w:t>
      </w:r>
      <w:r w:rsidRPr="00A830B6">
        <w:rPr>
          <w:rFonts w:ascii="Tahoma" w:hAnsi="Tahoma" w:cs="Tahoma"/>
          <w:color w:val="333333"/>
          <w:kern w:val="0"/>
          <w:sz w:val="28"/>
          <w:szCs w:val="28"/>
        </w:rPr>
        <w:t>系统经济，简单即装即用</w:t>
      </w:r>
      <w:r w:rsidRPr="00A830B6">
        <w:rPr>
          <w:rFonts w:ascii="Tahoma" w:hAnsi="Tahoma" w:cs="Tahoma"/>
          <w:color w:val="333333"/>
          <w:kern w:val="0"/>
          <w:sz w:val="28"/>
          <w:szCs w:val="28"/>
        </w:rPr>
        <w:t>,</w:t>
      </w:r>
      <w:r w:rsidRPr="00A830B6">
        <w:rPr>
          <w:rFonts w:ascii="Tahoma" w:hAnsi="Tahoma" w:cs="Tahoma"/>
          <w:color w:val="333333"/>
          <w:kern w:val="0"/>
          <w:sz w:val="28"/>
          <w:szCs w:val="28"/>
        </w:rPr>
        <w:t>不像昂贵的传统大型复杂的预安装粉末输送系统；</w:t>
      </w:r>
      <w:r w:rsidRPr="00A830B6">
        <w:rPr>
          <w:rFonts w:ascii="Tahoma" w:hAnsi="Tahoma" w:cs="Tahoma"/>
          <w:color w:val="333333"/>
          <w:kern w:val="0"/>
          <w:sz w:val="28"/>
          <w:szCs w:val="28"/>
        </w:rPr>
        <w:br/>
        <w:t>6.</w:t>
      </w:r>
      <w:r w:rsidRPr="00A830B6">
        <w:rPr>
          <w:rFonts w:ascii="Tahoma" w:hAnsi="Tahoma" w:cs="Tahoma"/>
          <w:color w:val="333333"/>
          <w:kern w:val="0"/>
          <w:sz w:val="28"/>
          <w:szCs w:val="28"/>
        </w:rPr>
        <w:t>轻便，可以方便的随处移动使用</w:t>
      </w:r>
      <w:r w:rsidRPr="00A830B6">
        <w:rPr>
          <w:rFonts w:ascii="Tahoma" w:hAnsi="Tahoma" w:cs="Tahoma"/>
          <w:color w:val="333333"/>
          <w:kern w:val="0"/>
          <w:sz w:val="28"/>
          <w:szCs w:val="28"/>
        </w:rPr>
        <w:t>(</w:t>
      </w:r>
      <w:r w:rsidRPr="00A830B6">
        <w:rPr>
          <w:rFonts w:ascii="Tahoma" w:hAnsi="Tahoma" w:cs="Tahoma"/>
          <w:color w:val="333333"/>
          <w:kern w:val="0"/>
          <w:sz w:val="28"/>
          <w:szCs w:val="28"/>
        </w:rPr>
        <w:t>可以安装在小推车上，小车可以定制）。即放即用，免安装调试；</w:t>
      </w:r>
      <w:r w:rsidRPr="00A830B6">
        <w:rPr>
          <w:rFonts w:ascii="Tahoma" w:hAnsi="Tahoma" w:cs="Tahoma"/>
          <w:color w:val="333333"/>
          <w:kern w:val="0"/>
          <w:sz w:val="28"/>
          <w:szCs w:val="28"/>
        </w:rPr>
        <w:br/>
        <w:t>7.</w:t>
      </w:r>
      <w:r w:rsidRPr="00A830B6">
        <w:rPr>
          <w:rFonts w:ascii="Tahoma" w:hAnsi="Tahoma" w:cs="Tahoma"/>
          <w:color w:val="333333"/>
          <w:kern w:val="0"/>
          <w:sz w:val="28"/>
          <w:szCs w:val="28"/>
        </w:rPr>
        <w:t>口径有</w:t>
      </w:r>
      <w:r w:rsidRPr="00A830B6">
        <w:rPr>
          <w:rFonts w:ascii="Tahoma" w:hAnsi="Tahoma" w:cs="Tahoma"/>
          <w:color w:val="333333"/>
          <w:kern w:val="0"/>
          <w:sz w:val="28"/>
          <w:szCs w:val="28"/>
        </w:rPr>
        <w:t>1.5"</w:t>
      </w:r>
      <w:r w:rsidRPr="00A830B6">
        <w:rPr>
          <w:rFonts w:ascii="Tahoma" w:hAnsi="Tahoma" w:cs="Tahoma"/>
          <w:color w:val="333333"/>
          <w:kern w:val="0"/>
          <w:sz w:val="28"/>
          <w:szCs w:val="28"/>
        </w:rPr>
        <w:t>，</w:t>
      </w:r>
      <w:r w:rsidRPr="00A830B6">
        <w:rPr>
          <w:rFonts w:ascii="Tahoma" w:hAnsi="Tahoma" w:cs="Tahoma"/>
          <w:color w:val="333333"/>
          <w:kern w:val="0"/>
          <w:sz w:val="28"/>
          <w:szCs w:val="28"/>
        </w:rPr>
        <w:t>2"</w:t>
      </w:r>
      <w:r w:rsidRPr="00A830B6">
        <w:rPr>
          <w:rFonts w:ascii="Tahoma" w:hAnsi="Tahoma" w:cs="Tahoma"/>
          <w:color w:val="333333"/>
          <w:kern w:val="0"/>
          <w:sz w:val="28"/>
          <w:szCs w:val="28"/>
        </w:rPr>
        <w:t>，</w:t>
      </w:r>
      <w:r w:rsidRPr="00A830B6">
        <w:rPr>
          <w:rFonts w:ascii="Tahoma" w:hAnsi="Tahoma" w:cs="Tahoma"/>
          <w:color w:val="333333"/>
          <w:kern w:val="0"/>
          <w:sz w:val="28"/>
          <w:szCs w:val="28"/>
        </w:rPr>
        <w:t>3"</w:t>
      </w:r>
      <w:r w:rsidRPr="00A830B6">
        <w:rPr>
          <w:rFonts w:ascii="Tahoma" w:hAnsi="Tahoma" w:cs="Tahoma"/>
          <w:color w:val="333333"/>
          <w:kern w:val="0"/>
          <w:sz w:val="28"/>
          <w:szCs w:val="28"/>
        </w:rPr>
        <w:t>，</w:t>
      </w:r>
      <w:r w:rsidRPr="00A830B6">
        <w:rPr>
          <w:rFonts w:ascii="Tahoma" w:hAnsi="Tahoma" w:cs="Tahoma"/>
          <w:color w:val="333333"/>
          <w:kern w:val="0"/>
          <w:sz w:val="28"/>
          <w:szCs w:val="28"/>
        </w:rPr>
        <w:t>4"  ,</w:t>
      </w:r>
      <w:r w:rsidRPr="00A830B6">
        <w:rPr>
          <w:rFonts w:ascii="Tahoma" w:hAnsi="Tahoma" w:cs="Tahoma"/>
          <w:color w:val="333333"/>
          <w:kern w:val="0"/>
          <w:sz w:val="28"/>
          <w:szCs w:val="28"/>
        </w:rPr>
        <w:t>泵体材质有</w:t>
      </w:r>
      <w:r>
        <w:rPr>
          <w:rFonts w:ascii="Tahoma" w:hAnsi="Tahoma" w:cs="Tahoma" w:hint="eastAsia"/>
          <w:color w:val="333333"/>
          <w:kern w:val="0"/>
          <w:sz w:val="28"/>
          <w:szCs w:val="28"/>
        </w:rPr>
        <w:t>铝合金</w:t>
      </w:r>
      <w:r w:rsidRPr="00A830B6">
        <w:rPr>
          <w:rFonts w:ascii="Tahoma" w:hAnsi="Tahoma" w:cs="Tahoma"/>
          <w:color w:val="333333"/>
          <w:kern w:val="0"/>
          <w:sz w:val="28"/>
          <w:szCs w:val="28"/>
        </w:rPr>
        <w:t>和不锈钢材料。</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 xml:space="preserve">    </w:t>
      </w:r>
      <w:r w:rsidRPr="00A830B6">
        <w:rPr>
          <w:rFonts w:ascii="Tahoma" w:hAnsi="Tahoma" w:cs="Tahoma"/>
          <w:color w:val="333333"/>
          <w:kern w:val="0"/>
          <w:sz w:val="28"/>
          <w:szCs w:val="28"/>
        </w:rPr>
        <w:t>粉泵可以成功输送堆积密度为</w:t>
      </w:r>
      <w:r w:rsidRPr="00A830B6">
        <w:rPr>
          <w:rFonts w:ascii="Tahoma" w:hAnsi="Tahoma" w:cs="Tahoma"/>
          <w:color w:val="333333"/>
          <w:kern w:val="0"/>
          <w:sz w:val="28"/>
          <w:szCs w:val="28"/>
        </w:rPr>
        <w:t>80~800kg/m3</w:t>
      </w:r>
      <w:r w:rsidRPr="00A830B6">
        <w:rPr>
          <w:rFonts w:ascii="Tahoma" w:hAnsi="Tahoma" w:cs="Tahoma"/>
          <w:color w:val="333333"/>
          <w:kern w:val="0"/>
          <w:sz w:val="28"/>
          <w:szCs w:val="28"/>
        </w:rPr>
        <w:t>的粉末状、轻质、干燥、易流动的粉体。广泛应用于白炭黑、粉末活性炭、石墨细粉、磷酸铁锂、轻质碳酸钙、纳米碳酸钙、氢氧化铝、碱式碳酸锌、活性白土、膨化云母粉、硅藻土、松花粉、树脂粉、颜料粉、增塑剂、阻燃剂、丙烯酸树脂、固体甲醇钠及精细化工、医药原料及中间体生产行业以及所有的轻质粉末输送，用途十分广泛。</w:t>
      </w:r>
    </w:p>
    <w:p w:rsidR="00A830B6" w:rsidRDefault="00A830B6" w:rsidP="00A830B6">
      <w:pPr>
        <w:widowControl/>
        <w:shd w:val="clear" w:color="auto" w:fill="FFFFFF"/>
        <w:jc w:val="left"/>
        <w:rPr>
          <w:rFonts w:ascii="Tahoma" w:hAnsi="Tahoma" w:cs="Tahoma"/>
          <w:b/>
          <w:bCs/>
          <w:color w:val="333333"/>
          <w:kern w:val="0"/>
          <w:sz w:val="28"/>
          <w:szCs w:val="28"/>
        </w:rPr>
      </w:pPr>
    </w:p>
    <w:p w:rsidR="00A830B6" w:rsidRDefault="00A830B6" w:rsidP="00A830B6">
      <w:pPr>
        <w:widowControl/>
        <w:shd w:val="clear" w:color="auto" w:fill="FFFFFF"/>
        <w:jc w:val="left"/>
        <w:rPr>
          <w:rFonts w:ascii="Tahoma" w:hAnsi="Tahoma" w:cs="Tahoma"/>
          <w:b/>
          <w:bCs/>
          <w:color w:val="333333"/>
          <w:kern w:val="0"/>
          <w:sz w:val="28"/>
          <w:szCs w:val="28"/>
        </w:rPr>
      </w:pP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b/>
          <w:bCs/>
          <w:color w:val="333333"/>
          <w:kern w:val="0"/>
          <w:sz w:val="28"/>
          <w:szCs w:val="28"/>
        </w:rPr>
        <w:lastRenderedPageBreak/>
        <w:t>气动粉末隔膜泵安装</w:t>
      </w:r>
      <w:r w:rsidRPr="00A830B6">
        <w:rPr>
          <w:rFonts w:ascii="Tahoma" w:hAnsi="Tahoma" w:cs="Tahoma"/>
          <w:b/>
          <w:bCs/>
          <w:color w:val="333333"/>
          <w:kern w:val="0"/>
          <w:sz w:val="28"/>
          <w:szCs w:val="28"/>
        </w:rPr>
        <w:t>:</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确保泵牢固安装在底座上，防止振动引起金属撞击产生火花和引起泵的损坏。</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易燃易爆的粉体，整个泵送系统必须可靠接地防止静电引发爆炸的危险。包括泵，管道，阀门及各个管道上的其他附件，不按要求的不良的接地将有爆炸的危险，导致人身财产重大损失。</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 </w:t>
      </w:r>
      <w:r w:rsidRPr="00A830B6">
        <w:rPr>
          <w:rFonts w:ascii="Tahoma" w:hAnsi="Tahoma" w:cs="Tahoma"/>
          <w:color w:val="333333"/>
          <w:kern w:val="0"/>
          <w:sz w:val="28"/>
          <w:szCs w:val="28"/>
        </w:rPr>
        <w:t>这种泵在常用于轻质、干燥、细微粉末小批量输送领域。安装极为方便，体积小不占地方，泵的出料口可以与储罐的入口用软管联接（也可以用硬管）。在粉料以正压状态进入储罐后，会有一个向下方向的冲击力，绝大部份粉料会往下走，所以罐体顶部的粉尘比较少，但也需要一个除尘的布袋或空气滤芯，释放罐体内的压力。</w:t>
      </w:r>
      <w:r w:rsidRPr="00A830B6">
        <w:rPr>
          <w:rFonts w:ascii="Tahoma" w:hAnsi="Tahoma" w:cs="Tahoma"/>
          <w:color w:val="333333"/>
          <w:kern w:val="0"/>
          <w:sz w:val="28"/>
          <w:szCs w:val="28"/>
        </w:rPr>
        <w:t xml:space="preserve">    </w:t>
      </w:r>
      <w:r w:rsidRPr="00A830B6">
        <w:rPr>
          <w:rFonts w:ascii="Tahoma" w:hAnsi="Tahoma" w:cs="Tahoma"/>
          <w:color w:val="333333"/>
          <w:kern w:val="0"/>
          <w:sz w:val="28"/>
          <w:szCs w:val="28"/>
        </w:rPr>
        <w:t>这种输送方式与真空吸料的方式会有比较大的区别，真空输送机是强制性地将粉尘通过滤芯来实现气固分离，往往会导致一些比较细（小于</w:t>
      </w:r>
      <w:r w:rsidRPr="00A830B6">
        <w:rPr>
          <w:rFonts w:ascii="Tahoma" w:hAnsi="Tahoma" w:cs="Tahoma"/>
          <w:color w:val="333333"/>
          <w:kern w:val="0"/>
          <w:sz w:val="28"/>
          <w:szCs w:val="28"/>
        </w:rPr>
        <w:t>1~2</w:t>
      </w:r>
      <w:r w:rsidRPr="00A830B6">
        <w:rPr>
          <w:rFonts w:ascii="Tahoma" w:hAnsi="Tahoma" w:cs="Tahoma"/>
          <w:color w:val="333333"/>
          <w:kern w:val="0"/>
          <w:sz w:val="28"/>
          <w:szCs w:val="28"/>
        </w:rPr>
        <w:t>微米以下甚至纳米级的粉体）的粉尘会集中粘附到滤芯介质上而反吹的效果往往差强人意。而正压状态滤芯一般不容易堵塞，这是我们通过很多次的测试得出的结论。根据泵的进出口管径可分为</w:t>
      </w:r>
      <w:r w:rsidRPr="00A830B6">
        <w:rPr>
          <w:rFonts w:ascii="Tahoma" w:hAnsi="Tahoma" w:cs="Tahoma"/>
          <w:color w:val="333333"/>
          <w:kern w:val="0"/>
          <w:sz w:val="28"/>
          <w:szCs w:val="28"/>
        </w:rPr>
        <w:t>1.5</w:t>
      </w:r>
      <w:r w:rsidRPr="00A830B6">
        <w:rPr>
          <w:rFonts w:ascii="Tahoma" w:hAnsi="Tahoma" w:cs="Tahoma"/>
          <w:color w:val="333333"/>
          <w:kern w:val="0"/>
          <w:sz w:val="28"/>
          <w:szCs w:val="28"/>
        </w:rPr>
        <w:t>寸（</w:t>
      </w:r>
      <w:r w:rsidRPr="00A830B6">
        <w:rPr>
          <w:rFonts w:ascii="Tahoma" w:hAnsi="Tahoma" w:cs="Tahoma"/>
          <w:color w:val="333333"/>
          <w:kern w:val="0"/>
          <w:sz w:val="28"/>
          <w:szCs w:val="28"/>
        </w:rPr>
        <w:t>DN40</w:t>
      </w:r>
      <w:r w:rsidRPr="00A830B6">
        <w:rPr>
          <w:rFonts w:ascii="Tahoma" w:hAnsi="Tahoma" w:cs="Tahoma"/>
          <w:color w:val="333333"/>
          <w:kern w:val="0"/>
          <w:sz w:val="28"/>
          <w:szCs w:val="28"/>
        </w:rPr>
        <w:t>）、</w:t>
      </w:r>
      <w:r w:rsidRPr="00A830B6">
        <w:rPr>
          <w:rFonts w:ascii="Tahoma" w:hAnsi="Tahoma" w:cs="Tahoma"/>
          <w:color w:val="333333"/>
          <w:kern w:val="0"/>
          <w:sz w:val="28"/>
          <w:szCs w:val="28"/>
        </w:rPr>
        <w:t>2</w:t>
      </w:r>
      <w:r w:rsidRPr="00A830B6">
        <w:rPr>
          <w:rFonts w:ascii="Tahoma" w:hAnsi="Tahoma" w:cs="Tahoma"/>
          <w:color w:val="333333"/>
          <w:kern w:val="0"/>
          <w:sz w:val="28"/>
          <w:szCs w:val="28"/>
        </w:rPr>
        <w:t>寸</w:t>
      </w:r>
      <w:r w:rsidRPr="00A830B6">
        <w:rPr>
          <w:rFonts w:ascii="Tahoma" w:hAnsi="Tahoma" w:cs="Tahoma"/>
          <w:color w:val="333333"/>
          <w:kern w:val="0"/>
          <w:sz w:val="28"/>
          <w:szCs w:val="28"/>
        </w:rPr>
        <w:t>(DN50)</w:t>
      </w:r>
      <w:r w:rsidRPr="00A830B6">
        <w:rPr>
          <w:rFonts w:ascii="Tahoma" w:hAnsi="Tahoma" w:cs="Tahoma"/>
          <w:color w:val="333333"/>
          <w:kern w:val="0"/>
          <w:sz w:val="28"/>
          <w:szCs w:val="28"/>
        </w:rPr>
        <w:t>、</w:t>
      </w:r>
      <w:r w:rsidRPr="00A830B6">
        <w:rPr>
          <w:rFonts w:ascii="Tahoma" w:hAnsi="Tahoma" w:cs="Tahoma"/>
          <w:color w:val="333333"/>
          <w:kern w:val="0"/>
          <w:sz w:val="28"/>
          <w:szCs w:val="28"/>
        </w:rPr>
        <w:t>3</w:t>
      </w:r>
      <w:r w:rsidRPr="00A830B6">
        <w:rPr>
          <w:rFonts w:ascii="Tahoma" w:hAnsi="Tahoma" w:cs="Tahoma"/>
          <w:color w:val="333333"/>
          <w:kern w:val="0"/>
          <w:sz w:val="28"/>
          <w:szCs w:val="28"/>
        </w:rPr>
        <w:t>寸</w:t>
      </w:r>
      <w:r w:rsidRPr="00A830B6">
        <w:rPr>
          <w:rFonts w:ascii="Tahoma" w:hAnsi="Tahoma" w:cs="Tahoma"/>
          <w:color w:val="333333"/>
          <w:kern w:val="0"/>
          <w:sz w:val="28"/>
          <w:szCs w:val="28"/>
        </w:rPr>
        <w:t>(DN80)</w:t>
      </w:r>
      <w:r w:rsidRPr="00A830B6">
        <w:rPr>
          <w:rFonts w:ascii="Tahoma" w:hAnsi="Tahoma" w:cs="Tahoma"/>
          <w:color w:val="333333"/>
          <w:kern w:val="0"/>
          <w:sz w:val="28"/>
          <w:szCs w:val="28"/>
        </w:rPr>
        <w:t>、</w:t>
      </w:r>
      <w:r w:rsidRPr="00A830B6">
        <w:rPr>
          <w:rFonts w:ascii="Tahoma" w:hAnsi="Tahoma" w:cs="Tahoma"/>
          <w:color w:val="333333"/>
          <w:kern w:val="0"/>
          <w:sz w:val="28"/>
          <w:szCs w:val="28"/>
        </w:rPr>
        <w:t>4</w:t>
      </w:r>
      <w:r w:rsidRPr="00A830B6">
        <w:rPr>
          <w:rFonts w:ascii="Tahoma" w:hAnsi="Tahoma" w:cs="Tahoma"/>
          <w:color w:val="333333"/>
          <w:kern w:val="0"/>
          <w:sz w:val="28"/>
          <w:szCs w:val="28"/>
        </w:rPr>
        <w:t>寸</w:t>
      </w:r>
      <w:r w:rsidRPr="00A830B6">
        <w:rPr>
          <w:rFonts w:ascii="Tahoma" w:hAnsi="Tahoma" w:cs="Tahoma"/>
          <w:color w:val="333333"/>
          <w:kern w:val="0"/>
          <w:sz w:val="28"/>
          <w:szCs w:val="28"/>
        </w:rPr>
        <w:t>(DN100)</w:t>
      </w:r>
      <w:r w:rsidRPr="00A830B6">
        <w:rPr>
          <w:rFonts w:ascii="Tahoma" w:hAnsi="Tahoma" w:cs="Tahoma"/>
          <w:color w:val="333333"/>
          <w:kern w:val="0"/>
          <w:sz w:val="28"/>
          <w:szCs w:val="28"/>
        </w:rPr>
        <w:t>。</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 </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b/>
          <w:bCs/>
          <w:color w:val="333333"/>
          <w:kern w:val="0"/>
          <w:sz w:val="28"/>
          <w:szCs w:val="28"/>
        </w:rPr>
        <w:t>气动粉末隔膜泵优势</w:t>
      </w:r>
      <w:r w:rsidRPr="00A830B6">
        <w:rPr>
          <w:rFonts w:ascii="Tahoma" w:hAnsi="Tahoma" w:cs="Tahoma"/>
          <w:b/>
          <w:bCs/>
          <w:color w:val="333333"/>
          <w:kern w:val="0"/>
          <w:sz w:val="28"/>
          <w:szCs w:val="28"/>
        </w:rPr>
        <w:t>:</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更高效的生产工艺，替代传统手工粉末输送方式</w:t>
      </w:r>
      <w:r w:rsidRPr="00A830B6">
        <w:rPr>
          <w:rFonts w:ascii="Tahoma" w:hAnsi="Tahoma" w:cs="Tahoma"/>
          <w:color w:val="333333"/>
          <w:kern w:val="0"/>
          <w:sz w:val="28"/>
          <w:szCs w:val="28"/>
        </w:rPr>
        <w:br/>
      </w:r>
      <w:r w:rsidRPr="00A830B6">
        <w:rPr>
          <w:rFonts w:ascii="Tahoma" w:hAnsi="Tahoma" w:cs="Tahoma"/>
          <w:color w:val="333333"/>
          <w:kern w:val="0"/>
          <w:sz w:val="28"/>
          <w:szCs w:val="28"/>
        </w:rPr>
        <w:t>提高自动化程度，降低能耗、降低原料浪费、降低运行成本</w:t>
      </w:r>
      <w:r w:rsidRPr="00A830B6">
        <w:rPr>
          <w:rFonts w:ascii="Tahoma" w:hAnsi="Tahoma" w:cs="Tahoma"/>
          <w:color w:val="333333"/>
          <w:kern w:val="0"/>
          <w:sz w:val="28"/>
          <w:szCs w:val="28"/>
        </w:rPr>
        <w:br/>
      </w:r>
      <w:r w:rsidRPr="00A830B6">
        <w:rPr>
          <w:rFonts w:ascii="Tahoma" w:hAnsi="Tahoma" w:cs="Tahoma"/>
          <w:color w:val="333333"/>
          <w:kern w:val="0"/>
          <w:sz w:val="28"/>
          <w:szCs w:val="28"/>
        </w:rPr>
        <w:t>更微小的物料搅动，避免物料发热，设备运行过程中无电火花，无热量产生</w:t>
      </w:r>
      <w:r w:rsidRPr="00A830B6">
        <w:rPr>
          <w:rFonts w:ascii="Tahoma" w:hAnsi="Tahoma" w:cs="Tahoma"/>
          <w:color w:val="333333"/>
          <w:kern w:val="0"/>
          <w:sz w:val="28"/>
          <w:szCs w:val="28"/>
        </w:rPr>
        <w:br/>
      </w:r>
      <w:r w:rsidRPr="00A830B6">
        <w:rPr>
          <w:rFonts w:ascii="Tahoma" w:hAnsi="Tahoma" w:cs="Tahoma"/>
          <w:color w:val="333333"/>
          <w:kern w:val="0"/>
          <w:sz w:val="28"/>
          <w:szCs w:val="28"/>
        </w:rPr>
        <w:t>更温和的内部剪切力，最大限度确保物料的完整特性不受影响</w:t>
      </w:r>
      <w:r w:rsidRPr="00A830B6">
        <w:rPr>
          <w:rFonts w:ascii="Tahoma" w:hAnsi="Tahoma" w:cs="Tahoma"/>
          <w:color w:val="333333"/>
          <w:kern w:val="0"/>
          <w:sz w:val="28"/>
          <w:szCs w:val="28"/>
        </w:rPr>
        <w:br/>
      </w:r>
      <w:r w:rsidRPr="00A830B6">
        <w:rPr>
          <w:rFonts w:ascii="Tahoma" w:hAnsi="Tahoma" w:cs="Tahoma"/>
          <w:color w:val="333333"/>
          <w:kern w:val="0"/>
          <w:sz w:val="28"/>
          <w:szCs w:val="28"/>
        </w:rPr>
        <w:t>更完善的密闭空间，使物料与外界完全隔离，杜绝空气污染，无粉尘溢漏，保证人身安全</w:t>
      </w:r>
      <w:r w:rsidRPr="00A830B6">
        <w:rPr>
          <w:rFonts w:ascii="Tahoma" w:hAnsi="Tahoma" w:cs="Tahoma"/>
          <w:color w:val="333333"/>
          <w:kern w:val="0"/>
          <w:sz w:val="28"/>
          <w:szCs w:val="28"/>
        </w:rPr>
        <w:br/>
      </w:r>
      <w:r w:rsidRPr="00A830B6">
        <w:rPr>
          <w:rFonts w:ascii="Tahoma" w:hAnsi="Tahoma" w:cs="Tahoma"/>
          <w:color w:val="333333"/>
          <w:kern w:val="0"/>
          <w:sz w:val="28"/>
          <w:szCs w:val="28"/>
        </w:rPr>
        <w:t>更便携的外观设计，不需要特殊的配套设备，尺寸较小，可做移动设备</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 </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b/>
          <w:bCs/>
          <w:color w:val="333333"/>
          <w:kern w:val="0"/>
          <w:sz w:val="28"/>
          <w:szCs w:val="28"/>
        </w:rPr>
        <w:lastRenderedPageBreak/>
        <w:t>气动粉末隔膜泵应用</w:t>
      </w:r>
      <w:r w:rsidRPr="00A830B6">
        <w:rPr>
          <w:rFonts w:ascii="Tahoma" w:hAnsi="Tahoma" w:cs="Tahoma"/>
          <w:b/>
          <w:bCs/>
          <w:color w:val="333333"/>
          <w:kern w:val="0"/>
          <w:sz w:val="28"/>
          <w:szCs w:val="28"/>
        </w:rPr>
        <w:t>:</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精细化工</w:t>
      </w:r>
      <w:r w:rsidRPr="00A830B6">
        <w:rPr>
          <w:rFonts w:ascii="Tahoma" w:hAnsi="Tahoma" w:cs="Tahoma"/>
          <w:color w:val="333333"/>
          <w:kern w:val="0"/>
          <w:sz w:val="28"/>
          <w:szCs w:val="28"/>
        </w:rPr>
        <w:t xml:space="preserve"> : </w:t>
      </w:r>
      <w:r w:rsidRPr="00A830B6">
        <w:rPr>
          <w:rFonts w:ascii="Tahoma" w:hAnsi="Tahoma" w:cs="Tahoma"/>
          <w:color w:val="333333"/>
          <w:kern w:val="0"/>
          <w:sz w:val="28"/>
          <w:szCs w:val="28"/>
        </w:rPr>
        <w:t>颜料、染料、涂料、炭黑、钛白粉、氧化铁、陶瓷粉、重钙、轻钙、膨润土、分子筛、高岭土、硅胶粉、活性炭、酸、碱、石灰等</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color w:val="333333"/>
          <w:kern w:val="0"/>
          <w:sz w:val="28"/>
          <w:szCs w:val="28"/>
        </w:rPr>
        <w:t>农药矿石</w:t>
      </w:r>
      <w:r w:rsidRPr="00A830B6">
        <w:rPr>
          <w:rFonts w:ascii="Tahoma" w:hAnsi="Tahoma" w:cs="Tahoma"/>
          <w:color w:val="333333"/>
          <w:kern w:val="0"/>
          <w:sz w:val="28"/>
          <w:szCs w:val="28"/>
        </w:rPr>
        <w:t xml:space="preserve"> : </w:t>
      </w:r>
      <w:r w:rsidRPr="00A830B6">
        <w:rPr>
          <w:rFonts w:ascii="Tahoma" w:hAnsi="Tahoma" w:cs="Tahoma"/>
          <w:color w:val="333333"/>
          <w:kern w:val="0"/>
          <w:sz w:val="28"/>
          <w:szCs w:val="28"/>
        </w:rPr>
        <w:t>尿素、碳酸氢铵、苏打粉、固体农药、钨粉、农药助剂、铜精矿粉、煤粉、磷矿粉、氧化铝粉等</w:t>
      </w:r>
      <w:r w:rsidRPr="00A830B6">
        <w:rPr>
          <w:rFonts w:ascii="Tahoma" w:hAnsi="Tahoma" w:cs="Tahoma"/>
          <w:color w:val="333333"/>
          <w:kern w:val="0"/>
          <w:sz w:val="28"/>
          <w:szCs w:val="28"/>
        </w:rPr>
        <w:br/>
      </w:r>
      <w:r w:rsidRPr="00A830B6">
        <w:rPr>
          <w:rFonts w:ascii="Tahoma" w:hAnsi="Tahoma" w:cs="Tahoma"/>
          <w:color w:val="333333"/>
          <w:kern w:val="0"/>
          <w:sz w:val="28"/>
          <w:szCs w:val="28"/>
        </w:rPr>
        <w:t>建筑冶金</w:t>
      </w:r>
      <w:r w:rsidRPr="00A830B6">
        <w:rPr>
          <w:rFonts w:ascii="Tahoma" w:hAnsi="Tahoma" w:cs="Tahoma"/>
          <w:color w:val="333333"/>
          <w:kern w:val="0"/>
          <w:sz w:val="28"/>
          <w:szCs w:val="28"/>
        </w:rPr>
        <w:t xml:space="preserve"> : </w:t>
      </w:r>
      <w:r w:rsidRPr="00A830B6">
        <w:rPr>
          <w:rFonts w:ascii="Tahoma" w:hAnsi="Tahoma" w:cs="Tahoma"/>
          <w:color w:val="333333"/>
          <w:kern w:val="0"/>
          <w:sz w:val="28"/>
          <w:szCs w:val="28"/>
        </w:rPr>
        <w:t>纤维粉末、水泥、陶土、石英沙、粘土粉、硅石、石灰石粉、白云石粉、木屑粉、玻璃纤维、二氧化硅、滑石粉、金属粉、染料粉等</w:t>
      </w:r>
      <w:r w:rsidRPr="00A830B6">
        <w:rPr>
          <w:rFonts w:ascii="Tahoma" w:hAnsi="Tahoma" w:cs="Tahoma"/>
          <w:color w:val="333333"/>
          <w:kern w:val="0"/>
          <w:sz w:val="28"/>
          <w:szCs w:val="28"/>
        </w:rPr>
        <w:br/>
      </w:r>
      <w:r w:rsidRPr="00A830B6">
        <w:rPr>
          <w:rFonts w:ascii="Tahoma" w:hAnsi="Tahoma" w:cs="Tahoma"/>
          <w:color w:val="333333"/>
          <w:kern w:val="0"/>
          <w:sz w:val="28"/>
          <w:szCs w:val="28"/>
        </w:rPr>
        <w:t>食品日化</w:t>
      </w:r>
      <w:r w:rsidRPr="00A830B6">
        <w:rPr>
          <w:rFonts w:ascii="Tahoma" w:hAnsi="Tahoma" w:cs="Tahoma"/>
          <w:color w:val="333333"/>
          <w:kern w:val="0"/>
          <w:sz w:val="28"/>
          <w:szCs w:val="28"/>
        </w:rPr>
        <w:t xml:space="preserve"> : </w:t>
      </w:r>
      <w:r w:rsidRPr="00A830B6">
        <w:rPr>
          <w:rFonts w:ascii="Tahoma" w:hAnsi="Tahoma" w:cs="Tahoma"/>
          <w:color w:val="333333"/>
          <w:kern w:val="0"/>
          <w:sz w:val="28"/>
          <w:szCs w:val="28"/>
        </w:rPr>
        <w:t>面粉、淀粉、谷物、奶粉、酵母、糖、味精、面粉、作物粉体、洗衣粉等</w:t>
      </w:r>
      <w:r w:rsidRPr="00A830B6">
        <w:rPr>
          <w:rFonts w:ascii="Tahoma" w:hAnsi="Tahoma" w:cs="Tahoma"/>
          <w:color w:val="333333"/>
          <w:kern w:val="0"/>
          <w:sz w:val="28"/>
          <w:szCs w:val="28"/>
        </w:rPr>
        <w:br/>
      </w:r>
      <w:r w:rsidRPr="00A830B6">
        <w:rPr>
          <w:rFonts w:ascii="Tahoma" w:hAnsi="Tahoma" w:cs="Tahoma"/>
          <w:color w:val="333333"/>
          <w:kern w:val="0"/>
          <w:sz w:val="28"/>
          <w:szCs w:val="28"/>
        </w:rPr>
        <w:t>汽车、造纸、医药、水处理等其他产业：</w:t>
      </w:r>
      <w:r w:rsidRPr="00A830B6">
        <w:rPr>
          <w:rFonts w:ascii="Tahoma" w:hAnsi="Tahoma" w:cs="Tahoma"/>
          <w:color w:val="333333"/>
          <w:kern w:val="0"/>
          <w:sz w:val="28"/>
          <w:szCs w:val="28"/>
        </w:rPr>
        <w:t xml:space="preserve"> </w:t>
      </w:r>
      <w:r w:rsidRPr="00A830B6">
        <w:rPr>
          <w:rFonts w:ascii="Tahoma" w:hAnsi="Tahoma" w:cs="Tahoma"/>
          <w:color w:val="333333"/>
          <w:kern w:val="0"/>
          <w:sz w:val="28"/>
          <w:szCs w:val="28"/>
        </w:rPr>
        <w:t>粉末涂料、粉末冶金零件、纸粉、药片粉末、原料初加工粉末、氢氧化钠、漂白粉、过氧化钠等</w:t>
      </w:r>
    </w:p>
    <w:p w:rsidR="00A830B6" w:rsidRPr="00A830B6" w:rsidRDefault="00A830B6" w:rsidP="00A830B6">
      <w:pPr>
        <w:widowControl/>
        <w:shd w:val="clear" w:color="auto" w:fill="FFFFFF"/>
        <w:jc w:val="left"/>
        <w:rPr>
          <w:rFonts w:ascii="Tahoma" w:hAnsi="Tahoma" w:cs="Tahoma"/>
          <w:color w:val="333333"/>
          <w:kern w:val="0"/>
          <w:sz w:val="28"/>
          <w:szCs w:val="28"/>
        </w:rPr>
      </w:pPr>
      <w:r w:rsidRPr="00A830B6">
        <w:rPr>
          <w:rFonts w:ascii="Tahoma" w:hAnsi="Tahoma" w:cs="Tahoma"/>
          <w:b/>
          <w:bCs/>
          <w:color w:val="333333"/>
          <w:kern w:val="0"/>
          <w:sz w:val="28"/>
          <w:szCs w:val="28"/>
        </w:rPr>
        <w:t>气动粉末隔膜泵参数性能表</w:t>
      </w:r>
      <w:r w:rsidRPr="00A830B6">
        <w:rPr>
          <w:rFonts w:ascii="Tahoma" w:hAnsi="Tahoma" w:cs="Tahoma"/>
          <w:b/>
          <w:bCs/>
          <w:color w:val="333333"/>
          <w:kern w:val="0"/>
          <w:sz w:val="28"/>
          <w:szCs w:val="28"/>
        </w:rPr>
        <w:t>:</w:t>
      </w:r>
    </w:p>
    <w:p w:rsidR="00A830B6" w:rsidRPr="00A830B6" w:rsidRDefault="00A830B6" w:rsidP="00A830B6">
      <w:pPr>
        <w:widowControl/>
        <w:shd w:val="clear" w:color="auto" w:fill="FFFFFF"/>
        <w:jc w:val="left"/>
        <w:rPr>
          <w:rFonts w:ascii="Tahoma" w:hAnsi="Tahoma" w:cs="Tahoma"/>
          <w:color w:val="333333"/>
          <w:kern w:val="0"/>
          <w:sz w:val="18"/>
          <w:szCs w:val="18"/>
        </w:rPr>
      </w:pPr>
      <w:r>
        <w:rPr>
          <w:rFonts w:ascii="Tahoma" w:hAnsi="Tahoma" w:cs="Tahoma"/>
          <w:b/>
          <w:bCs/>
          <w:noProof/>
          <w:color w:val="333333"/>
          <w:kern w:val="0"/>
          <w:sz w:val="18"/>
          <w:szCs w:val="18"/>
        </w:rPr>
        <w:drawing>
          <wp:inline distT="0" distB="0" distL="0" distR="0">
            <wp:extent cx="6934200" cy="3048000"/>
            <wp:effectExtent l="19050" t="0" r="0" b="0"/>
            <wp:docPr id="9" name="图片 9"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defined"/>
                    <pic:cNvPicPr>
                      <a:picLocks noChangeAspect="1" noChangeArrowheads="1"/>
                    </pic:cNvPicPr>
                  </pic:nvPicPr>
                  <pic:blipFill>
                    <a:blip r:embed="rId9" cstate="print"/>
                    <a:srcRect/>
                    <a:stretch>
                      <a:fillRect/>
                    </a:stretch>
                  </pic:blipFill>
                  <pic:spPr bwMode="auto">
                    <a:xfrm>
                      <a:off x="0" y="0"/>
                      <a:ext cx="6934200" cy="3048000"/>
                    </a:xfrm>
                    <a:prstGeom prst="rect">
                      <a:avLst/>
                    </a:prstGeom>
                    <a:noFill/>
                    <a:ln w="9525">
                      <a:noFill/>
                      <a:miter lim="800000"/>
                      <a:headEnd/>
                      <a:tailEnd/>
                    </a:ln>
                  </pic:spPr>
                </pic:pic>
              </a:graphicData>
            </a:graphic>
          </wp:inline>
        </w:drawing>
      </w:r>
    </w:p>
    <w:p w:rsidR="004C04ED" w:rsidRDefault="004C04ED" w:rsidP="004C04ED">
      <w:pPr>
        <w:rPr>
          <w:rFonts w:ascii="宋体" w:hAnsi="宋体" w:cs="宋体"/>
          <w:color w:val="000000"/>
          <w:kern w:val="0"/>
          <w:sz w:val="28"/>
          <w:szCs w:val="28"/>
        </w:rPr>
      </w:pPr>
    </w:p>
    <w:p w:rsidR="00FA6B39" w:rsidRPr="00FA6B39" w:rsidRDefault="00FA6B39" w:rsidP="00FA6B39">
      <w:pPr>
        <w:rPr>
          <w:rFonts w:ascii="宋体" w:hAnsi="宋体" w:cs="宋体"/>
          <w:color w:val="000000"/>
          <w:kern w:val="0"/>
          <w:sz w:val="28"/>
          <w:szCs w:val="28"/>
        </w:rPr>
      </w:pPr>
    </w:p>
    <w:p w:rsidR="00C51AE1" w:rsidRDefault="00C51AE1" w:rsidP="00C51AE1">
      <w:pPr>
        <w:spacing w:line="80" w:lineRule="atLeast"/>
        <w:rPr>
          <w:sz w:val="28"/>
        </w:rPr>
      </w:pPr>
    </w:p>
    <w:p w:rsidR="00C51AE1" w:rsidRDefault="00384339" w:rsidP="00C51AE1">
      <w:pPr>
        <w:spacing w:line="420" w:lineRule="auto"/>
        <w:jc w:val="center"/>
        <w:rPr>
          <w:b/>
          <w:color w:val="FF0000"/>
          <w:sz w:val="84"/>
        </w:rPr>
      </w:pPr>
      <w:r w:rsidRPr="00384339">
        <w:rPr>
          <w:noProof/>
          <w:sz w:val="36"/>
          <w:szCs w:val="36"/>
        </w:rPr>
        <w:lastRenderedPageBreak/>
        <w:pict>
          <v:rect id="_x0000_s1080" style="position:absolute;left:0;text-align:left;margin-left:-9pt;margin-top:-44.95pt;width:522pt;height:46.8pt;z-index:251656704" strokecolor="white"/>
        </w:pict>
      </w:r>
      <w:r w:rsidRPr="00384339">
        <w:rPr>
          <w:noProof/>
          <w:sz w:val="36"/>
          <w:szCs w:val="36"/>
        </w:rPr>
        <w:pict>
          <v:rect id="_x0000_s1087" style="position:absolute;left:0;text-align:left;margin-left:-9pt;margin-top:-105.25pt;width:522pt;height:46.8pt;z-index:251660800" stroked="f"/>
        </w:pict>
      </w:r>
      <w:r w:rsidR="00C51AE1">
        <w:rPr>
          <w:rFonts w:hint="eastAsia"/>
          <w:b/>
          <w:color w:val="FF0000"/>
          <w:sz w:val="84"/>
        </w:rPr>
        <w:t>质量第一</w:t>
      </w:r>
      <w:r w:rsidR="00C51AE1">
        <w:rPr>
          <w:b/>
          <w:color w:val="FF0000"/>
          <w:sz w:val="84"/>
        </w:rPr>
        <w:t xml:space="preserve">   </w:t>
      </w:r>
      <w:r w:rsidR="00C51AE1">
        <w:rPr>
          <w:rFonts w:hint="eastAsia"/>
          <w:b/>
          <w:color w:val="FF0000"/>
          <w:sz w:val="84"/>
        </w:rPr>
        <w:t>信誉至上</w:t>
      </w:r>
    </w:p>
    <w:p w:rsidR="00C51AE1" w:rsidRDefault="00C51AE1" w:rsidP="00C51AE1">
      <w:pPr>
        <w:spacing w:line="420" w:lineRule="auto"/>
        <w:jc w:val="left"/>
        <w:rPr>
          <w:b/>
          <w:color w:val="FF0000"/>
          <w:sz w:val="44"/>
          <w:u w:val="single"/>
        </w:rPr>
      </w:pPr>
    </w:p>
    <w:p w:rsidR="00C51AE1" w:rsidRDefault="00A830B6" w:rsidP="00C51AE1">
      <w:pPr>
        <w:spacing w:line="420" w:lineRule="auto"/>
        <w:ind w:leftChars="-257" w:left="-540"/>
        <w:jc w:val="center"/>
        <w:rPr>
          <w:b/>
          <w:color w:val="FF0000"/>
          <w:sz w:val="84"/>
        </w:rPr>
      </w:pPr>
      <w:r>
        <w:rPr>
          <w:b/>
          <w:noProof/>
          <w:color w:val="FF0000"/>
          <w:sz w:val="84"/>
        </w:rPr>
        <w:drawing>
          <wp:inline distT="0" distB="0" distL="0" distR="0">
            <wp:extent cx="5143500" cy="4029075"/>
            <wp:effectExtent l="19050" t="0" r="0" b="0"/>
            <wp:docPr id="5" name="图片 5" descr="1149929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149929831[1]"/>
                    <pic:cNvPicPr>
                      <a:picLocks noChangeAspect="1" noChangeArrowheads="1"/>
                    </pic:cNvPicPr>
                  </pic:nvPicPr>
                  <pic:blipFill>
                    <a:blip r:embed="rId10" cstate="print"/>
                    <a:srcRect/>
                    <a:stretch>
                      <a:fillRect/>
                    </a:stretch>
                  </pic:blipFill>
                  <pic:spPr bwMode="auto">
                    <a:xfrm>
                      <a:off x="0" y="0"/>
                      <a:ext cx="5143500" cy="4029075"/>
                    </a:xfrm>
                    <a:prstGeom prst="rect">
                      <a:avLst/>
                    </a:prstGeom>
                    <a:noFill/>
                    <a:ln w="9525">
                      <a:noFill/>
                      <a:miter lim="800000"/>
                      <a:headEnd/>
                      <a:tailEnd/>
                    </a:ln>
                  </pic:spPr>
                </pic:pic>
              </a:graphicData>
            </a:graphic>
          </wp:inline>
        </w:drawing>
      </w:r>
    </w:p>
    <w:p w:rsidR="00C51AE1" w:rsidRDefault="00C51AE1" w:rsidP="00C51AE1">
      <w:pPr>
        <w:spacing w:line="420" w:lineRule="auto"/>
        <w:ind w:leftChars="-257" w:left="-540"/>
        <w:jc w:val="center"/>
        <w:rPr>
          <w:color w:val="FF0000"/>
          <w:sz w:val="28"/>
        </w:rPr>
      </w:pPr>
    </w:p>
    <w:p w:rsidR="00C51AE1" w:rsidRPr="00BA5BC4" w:rsidRDefault="00C51AE1" w:rsidP="00C51AE1">
      <w:pPr>
        <w:spacing w:line="420" w:lineRule="auto"/>
        <w:jc w:val="left"/>
        <w:rPr>
          <w:b/>
          <w:color w:val="FF0000"/>
          <w:sz w:val="32"/>
        </w:rPr>
      </w:pPr>
      <w:r>
        <w:rPr>
          <w:color w:val="FF0000"/>
          <w:sz w:val="32"/>
        </w:rPr>
        <w:t xml:space="preserve">        </w:t>
      </w:r>
      <w:r w:rsidRPr="00BA5BC4">
        <w:rPr>
          <w:b/>
          <w:color w:val="FF0000"/>
          <w:sz w:val="32"/>
        </w:rPr>
        <w:t xml:space="preserve"> </w:t>
      </w:r>
      <w:r w:rsidR="00F64838">
        <w:rPr>
          <w:rFonts w:hint="eastAsia"/>
          <w:b/>
          <w:color w:val="FF0000"/>
          <w:sz w:val="32"/>
        </w:rPr>
        <w:t>唐玛</w:t>
      </w:r>
      <w:r w:rsidRPr="00BA5BC4">
        <w:rPr>
          <w:rFonts w:hint="eastAsia"/>
          <w:b/>
          <w:color w:val="FF0000"/>
          <w:sz w:val="32"/>
        </w:rPr>
        <w:t>泵阀以——</w:t>
      </w:r>
    </w:p>
    <w:p w:rsidR="00C51AE1" w:rsidRPr="00BA5BC4" w:rsidRDefault="00C51AE1" w:rsidP="00C51AE1">
      <w:pPr>
        <w:spacing w:line="420" w:lineRule="auto"/>
        <w:jc w:val="left"/>
        <w:rPr>
          <w:b/>
          <w:color w:val="FF0000"/>
          <w:sz w:val="32"/>
        </w:rPr>
      </w:pPr>
      <w:r w:rsidRPr="00BA5BC4">
        <w:rPr>
          <w:b/>
          <w:color w:val="FF0000"/>
          <w:sz w:val="32"/>
        </w:rPr>
        <w:t xml:space="preserve">             </w:t>
      </w:r>
      <w:r w:rsidRPr="00BA5BC4">
        <w:rPr>
          <w:rFonts w:hint="eastAsia"/>
          <w:b/>
          <w:color w:val="FF0000"/>
          <w:sz w:val="32"/>
        </w:rPr>
        <w:t>一流的产品质量，</w:t>
      </w:r>
    </w:p>
    <w:p w:rsidR="00C51AE1" w:rsidRPr="00BA5BC4" w:rsidRDefault="00C51AE1" w:rsidP="00C51AE1">
      <w:pPr>
        <w:spacing w:line="420" w:lineRule="auto"/>
        <w:jc w:val="left"/>
        <w:rPr>
          <w:b/>
          <w:color w:val="FF0000"/>
          <w:sz w:val="32"/>
        </w:rPr>
      </w:pPr>
      <w:r w:rsidRPr="00BA5BC4">
        <w:rPr>
          <w:b/>
          <w:color w:val="FF0000"/>
          <w:sz w:val="32"/>
        </w:rPr>
        <w:t xml:space="preserve">                 </w:t>
      </w:r>
      <w:r w:rsidRPr="00BA5BC4">
        <w:rPr>
          <w:rFonts w:hint="eastAsia"/>
          <w:b/>
          <w:color w:val="FF0000"/>
          <w:sz w:val="32"/>
        </w:rPr>
        <w:t>一流的合作信誉，</w:t>
      </w:r>
    </w:p>
    <w:p w:rsidR="00C51AE1" w:rsidRPr="00BA5BC4" w:rsidRDefault="00C51AE1" w:rsidP="00C51AE1">
      <w:pPr>
        <w:spacing w:line="420" w:lineRule="auto"/>
        <w:jc w:val="left"/>
        <w:rPr>
          <w:b/>
          <w:color w:val="FF0000"/>
          <w:sz w:val="32"/>
        </w:rPr>
      </w:pPr>
      <w:r w:rsidRPr="00BA5BC4">
        <w:rPr>
          <w:b/>
          <w:color w:val="FF0000"/>
          <w:sz w:val="32"/>
        </w:rPr>
        <w:t xml:space="preserve">                   </w:t>
      </w:r>
      <w:r w:rsidRPr="00BA5BC4">
        <w:rPr>
          <w:rFonts w:hint="eastAsia"/>
          <w:b/>
          <w:color w:val="FF0000"/>
          <w:sz w:val="32"/>
        </w:rPr>
        <w:t>一流的售后服务，</w:t>
      </w:r>
    </w:p>
    <w:p w:rsidR="00C51AE1" w:rsidRPr="00BA5BC4" w:rsidRDefault="00C51AE1" w:rsidP="00C51AE1">
      <w:pPr>
        <w:spacing w:line="420" w:lineRule="auto"/>
        <w:jc w:val="left"/>
        <w:rPr>
          <w:b/>
          <w:color w:val="FF0000"/>
          <w:sz w:val="32"/>
        </w:rPr>
      </w:pPr>
      <w:r w:rsidRPr="00BA5BC4">
        <w:rPr>
          <w:b/>
          <w:color w:val="FF0000"/>
          <w:sz w:val="32"/>
        </w:rPr>
        <w:t xml:space="preserve">                       </w:t>
      </w:r>
      <w:r w:rsidRPr="00BA5BC4">
        <w:rPr>
          <w:rFonts w:hint="eastAsia"/>
          <w:b/>
          <w:color w:val="FF0000"/>
          <w:sz w:val="32"/>
        </w:rPr>
        <w:t>真诚期待与您合作。</w:t>
      </w:r>
    </w:p>
    <w:p w:rsidR="00C51AE1" w:rsidRDefault="00C51AE1" w:rsidP="00C51AE1">
      <w:pPr>
        <w:spacing w:line="420" w:lineRule="auto"/>
        <w:jc w:val="left"/>
        <w:rPr>
          <w:color w:val="FF0000"/>
          <w:sz w:val="32"/>
          <w:u w:val="single"/>
        </w:rPr>
      </w:pPr>
      <w:r>
        <w:rPr>
          <w:color w:val="FF0000"/>
          <w:sz w:val="52"/>
          <w:u w:val="single"/>
        </w:rPr>
        <w:t xml:space="preserve">                                                     </w:t>
      </w:r>
      <w:r>
        <w:rPr>
          <w:color w:val="FF0000"/>
          <w:sz w:val="32"/>
          <w:u w:val="single"/>
        </w:rPr>
        <w:t xml:space="preserve">  </w:t>
      </w:r>
    </w:p>
    <w:p w:rsidR="00C51AE1" w:rsidRPr="00BA5BC4" w:rsidRDefault="00C51AE1" w:rsidP="00C51AE1">
      <w:pPr>
        <w:spacing w:line="420" w:lineRule="auto"/>
        <w:jc w:val="center"/>
        <w:rPr>
          <w:b/>
          <w:color w:val="0000FF"/>
          <w:sz w:val="44"/>
          <w:szCs w:val="44"/>
        </w:rPr>
      </w:pPr>
      <w:r w:rsidRPr="00BA5BC4">
        <w:rPr>
          <w:rFonts w:hint="eastAsia"/>
          <w:b/>
          <w:color w:val="0000FF"/>
          <w:spacing w:val="28"/>
          <w:sz w:val="44"/>
          <w:szCs w:val="44"/>
        </w:rPr>
        <w:t>上海</w:t>
      </w:r>
      <w:r w:rsidR="00F64838">
        <w:rPr>
          <w:rFonts w:hint="eastAsia"/>
          <w:b/>
          <w:color w:val="0000FF"/>
          <w:spacing w:val="28"/>
          <w:sz w:val="44"/>
          <w:szCs w:val="44"/>
        </w:rPr>
        <w:t>唐玛泵阀</w:t>
      </w:r>
      <w:r w:rsidRPr="00BA5BC4">
        <w:rPr>
          <w:rFonts w:hint="eastAsia"/>
          <w:b/>
          <w:color w:val="0000FF"/>
          <w:spacing w:val="28"/>
          <w:sz w:val="44"/>
          <w:szCs w:val="44"/>
        </w:rPr>
        <w:t>有限公司</w:t>
      </w:r>
    </w:p>
    <w:p w:rsidR="00C51AE1" w:rsidRPr="00FA6B39" w:rsidRDefault="00384339" w:rsidP="00FA6B39">
      <w:pPr>
        <w:spacing w:line="420" w:lineRule="auto"/>
        <w:jc w:val="center"/>
        <w:rPr>
          <w:color w:val="FF0000"/>
          <w:sz w:val="44"/>
          <w:szCs w:val="44"/>
        </w:rPr>
      </w:pPr>
      <w:r w:rsidRPr="00384339">
        <w:rPr>
          <w:noProof/>
          <w:sz w:val="36"/>
          <w:szCs w:val="36"/>
        </w:rPr>
        <w:pict>
          <v:rect id="_x0000_s1089" style="position:absolute;left:0;text-align:left;margin-left:-5.25pt;margin-top:62.35pt;width:522pt;height:46.8pt;z-index:251661824" strokecolor="white"/>
        </w:pict>
      </w:r>
      <w:r w:rsidR="00C51AE1" w:rsidRPr="00BA5BC4">
        <w:rPr>
          <w:color w:val="0000FF"/>
          <w:sz w:val="44"/>
          <w:szCs w:val="44"/>
        </w:rPr>
        <w:t xml:space="preserve">SHANGHAI </w:t>
      </w:r>
      <w:r w:rsidR="00F64838">
        <w:rPr>
          <w:rFonts w:hint="eastAsia"/>
          <w:color w:val="0000FF"/>
          <w:sz w:val="44"/>
          <w:szCs w:val="44"/>
        </w:rPr>
        <w:t>TANGMA</w:t>
      </w:r>
      <w:r w:rsidR="00C51AE1" w:rsidRPr="00BA5BC4">
        <w:rPr>
          <w:color w:val="0000FF"/>
          <w:sz w:val="44"/>
          <w:szCs w:val="44"/>
        </w:rPr>
        <w:t xml:space="preserve"> PUMP VALVE CO.,LTD</w:t>
      </w:r>
      <w:r w:rsidRPr="00384339">
        <w:rPr>
          <w:noProof/>
          <w:sz w:val="28"/>
        </w:rPr>
        <w:pict>
          <v:rect id="_x0000_s1077" style="position:absolute;left:0;text-align:left;margin-left:153pt;margin-top:33.45pt;width:5in;height:23.4pt;z-index:251655680;mso-position-horizontal-relative:text;mso-position-vertical-relative:text" strokecolor="white"/>
        </w:pict>
      </w:r>
    </w:p>
    <w:sectPr w:rsidR="00C51AE1" w:rsidRPr="00FA6B39" w:rsidSect="00C312AE">
      <w:headerReference w:type="default" r:id="rId11"/>
      <w:footerReference w:type="even" r:id="rId12"/>
      <w:footerReference w:type="default" r:id="rId13"/>
      <w:pgSz w:w="11906" w:h="16838"/>
      <w:pgMar w:top="623" w:right="746" w:bottom="468" w:left="1080" w:header="312" w:footer="205" w:gutter="0"/>
      <w:pgNumType w:fmt="numberInDash"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A0E" w:rsidRDefault="00017A0E">
      <w:r>
        <w:separator/>
      </w:r>
    </w:p>
  </w:endnote>
  <w:endnote w:type="continuationSeparator" w:id="0">
    <w:p w:rsidR="00017A0E" w:rsidRDefault="00017A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微软雅黑"/>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E51" w:rsidRDefault="00384339" w:rsidP="0063141D">
    <w:pPr>
      <w:pStyle w:val="a7"/>
      <w:framePr w:wrap="around" w:vAnchor="text" w:hAnchor="margin" w:xAlign="right" w:y="1"/>
      <w:rPr>
        <w:rStyle w:val="a8"/>
      </w:rPr>
    </w:pPr>
    <w:r>
      <w:rPr>
        <w:rStyle w:val="a8"/>
      </w:rPr>
      <w:fldChar w:fldCharType="begin"/>
    </w:r>
    <w:r w:rsidR="00C34E51">
      <w:rPr>
        <w:rStyle w:val="a8"/>
      </w:rPr>
      <w:instrText xml:space="preserve">PAGE  </w:instrText>
    </w:r>
    <w:r>
      <w:rPr>
        <w:rStyle w:val="a8"/>
      </w:rPr>
      <w:fldChar w:fldCharType="end"/>
    </w:r>
  </w:p>
  <w:p w:rsidR="00C34E51" w:rsidRDefault="00C34E51" w:rsidP="00C4349A">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E51" w:rsidRDefault="00384339" w:rsidP="0063141D">
    <w:pPr>
      <w:pStyle w:val="a7"/>
      <w:framePr w:wrap="around" w:vAnchor="text" w:hAnchor="margin" w:xAlign="right" w:y="1"/>
      <w:rPr>
        <w:rStyle w:val="a8"/>
      </w:rPr>
    </w:pPr>
    <w:r>
      <w:rPr>
        <w:rStyle w:val="a8"/>
      </w:rPr>
      <w:fldChar w:fldCharType="begin"/>
    </w:r>
    <w:r w:rsidR="00C34E51">
      <w:rPr>
        <w:rStyle w:val="a8"/>
      </w:rPr>
      <w:instrText xml:space="preserve">PAGE  </w:instrText>
    </w:r>
    <w:r>
      <w:rPr>
        <w:rStyle w:val="a8"/>
      </w:rPr>
      <w:fldChar w:fldCharType="separate"/>
    </w:r>
    <w:r w:rsidR="0085007B">
      <w:rPr>
        <w:rStyle w:val="a8"/>
        <w:noProof/>
      </w:rPr>
      <w:t>- 1 -</w:t>
    </w:r>
    <w:r>
      <w:rPr>
        <w:rStyle w:val="a8"/>
      </w:rPr>
      <w:fldChar w:fldCharType="end"/>
    </w:r>
  </w:p>
  <w:p w:rsidR="00C34E51" w:rsidRPr="006E6E50" w:rsidRDefault="00F64838" w:rsidP="00C4349A">
    <w:pPr>
      <w:pStyle w:val="a7"/>
      <w:tabs>
        <w:tab w:val="left" w:pos="1575"/>
        <w:tab w:val="center" w:pos="5040"/>
      </w:tabs>
      <w:ind w:right="360"/>
      <w:jc w:val="center"/>
      <w:rPr>
        <w:sz w:val="24"/>
        <w:szCs w:val="24"/>
      </w:rPr>
    </w:pPr>
    <w:r>
      <w:rPr>
        <w:rFonts w:hint="eastAsia"/>
        <w:sz w:val="24"/>
        <w:szCs w:val="24"/>
      </w:rPr>
      <w:t>TANGMA</w:t>
    </w:r>
    <w:r w:rsidR="00C34E51">
      <w:rPr>
        <w:rFonts w:hint="eastAsia"/>
        <w:sz w:val="24"/>
        <w:szCs w:val="24"/>
      </w:rPr>
      <w:t xml:space="preserve"> PUM</w:t>
    </w:r>
    <w:r w:rsidR="00C34E51" w:rsidRPr="006E6E50">
      <w:rPr>
        <w:rFonts w:hint="eastAsia"/>
        <w:sz w:val="24"/>
        <w:szCs w:val="24"/>
      </w:rPr>
      <w:t>P VALVE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A0E" w:rsidRDefault="00017A0E">
      <w:r>
        <w:separator/>
      </w:r>
    </w:p>
  </w:footnote>
  <w:footnote w:type="continuationSeparator" w:id="0">
    <w:p w:rsidR="00017A0E" w:rsidRDefault="00017A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E51" w:rsidRDefault="00A830B6" w:rsidP="0060462F">
    <w:pPr>
      <w:pStyle w:val="a6"/>
      <w:pBdr>
        <w:bottom w:val="single" w:sz="6" w:space="0" w:color="auto"/>
      </w:pBdr>
      <w:jc w:val="both"/>
    </w:pPr>
    <w:r>
      <w:rPr>
        <w:rFonts w:hint="eastAsia"/>
        <w:noProof/>
      </w:rPr>
      <w:drawing>
        <wp:inline distT="0" distB="0" distL="0" distR="0">
          <wp:extent cx="523875" cy="457200"/>
          <wp:effectExtent l="19050" t="0" r="9525" b="0"/>
          <wp:docPr id="17" name="图片 17" descr="E:\tangma\文件\LOGO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tangma\文件\LOGO小.png"/>
                  <pic:cNvPicPr>
                    <a:picLocks noChangeAspect="1" noChangeArrowheads="1"/>
                  </pic:cNvPicPr>
                </pic:nvPicPr>
                <pic:blipFill>
                  <a:blip r:embed="rId1"/>
                  <a:srcRect/>
                  <a:stretch>
                    <a:fillRect/>
                  </a:stretch>
                </pic:blipFill>
                <pic:spPr bwMode="auto">
                  <a:xfrm>
                    <a:off x="0" y="0"/>
                    <a:ext cx="523875" cy="457200"/>
                  </a:xfrm>
                  <a:prstGeom prst="rect">
                    <a:avLst/>
                  </a:prstGeom>
                  <a:noFill/>
                  <a:ln w="9525">
                    <a:noFill/>
                    <a:miter lim="800000"/>
                    <a:headEnd/>
                    <a:tailEnd/>
                  </a:ln>
                </pic:spPr>
              </pic:pic>
            </a:graphicData>
          </a:graphic>
        </wp:inline>
      </w:drawing>
    </w:r>
    <w:r w:rsidR="00F64838">
      <w:rPr>
        <w:rFonts w:hint="eastAsia"/>
        <w:sz w:val="28"/>
        <w:szCs w:val="28"/>
      </w:rPr>
      <w:t>唐玛</w:t>
    </w:r>
    <w:r w:rsidR="00C34E51" w:rsidRPr="006E6E50">
      <w:rPr>
        <w:rFonts w:hint="eastAsia"/>
        <w:sz w:val="28"/>
        <w:szCs w:val="28"/>
      </w:rPr>
      <w:t>泵阀</w:t>
    </w:r>
    <w:r w:rsidR="001537AA">
      <w:rPr>
        <w:rFonts w:hint="eastAsia"/>
        <w:sz w:val="28"/>
        <w:szCs w:val="28"/>
      </w:rPr>
      <w:t xml:space="preserve">                                         </w:t>
    </w:r>
    <w:r w:rsidR="006302A9">
      <w:rPr>
        <w:rFonts w:hint="eastAsia"/>
        <w:sz w:val="28"/>
        <w:szCs w:val="28"/>
      </w:rPr>
      <w:t xml:space="preserve"> </w:t>
    </w:r>
    <w:r w:rsidR="006302A9">
      <w:rPr>
        <w:rFonts w:hint="eastAsia"/>
        <w:sz w:val="28"/>
        <w:szCs w:val="28"/>
      </w:rPr>
      <w:t>气动粉末隔膜</w:t>
    </w:r>
    <w:r w:rsidR="004C04ED">
      <w:rPr>
        <w:rFonts w:hint="eastAsia"/>
        <w:sz w:val="28"/>
        <w:szCs w:val="28"/>
      </w:rPr>
      <w:t>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D4BCA"/>
    <w:multiLevelType w:val="hybridMultilevel"/>
    <w:tmpl w:val="9C7A6FE2"/>
    <w:lvl w:ilvl="0" w:tplc="62ACD626">
      <w:start w:val="1"/>
      <w:numFmt w:val="decimal"/>
      <w:lvlText w:val="%1、"/>
      <w:lvlJc w:val="left"/>
      <w:pPr>
        <w:tabs>
          <w:tab w:val="num" w:pos="360"/>
        </w:tabs>
        <w:ind w:left="360" w:hanging="360"/>
      </w:pPr>
      <w:rPr>
        <w:rFonts w:hint="eastAsia"/>
      </w:rPr>
    </w:lvl>
    <w:lvl w:ilvl="1" w:tplc="99B2C34A">
      <w:start w:val="1"/>
      <w:numFmt w:val="japaneseCounting"/>
      <w:lvlText w:val="%2、"/>
      <w:lvlJc w:val="left"/>
      <w:pPr>
        <w:tabs>
          <w:tab w:val="num" w:pos="840"/>
        </w:tabs>
        <w:ind w:left="840" w:hanging="420"/>
      </w:pPr>
      <w:rPr>
        <w:rFonts w:hint="eastAsia"/>
      </w:rPr>
    </w:lvl>
    <w:lvl w:ilvl="2" w:tplc="A920D476">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D807765"/>
    <w:multiLevelType w:val="hybridMultilevel"/>
    <w:tmpl w:val="917A6E9C"/>
    <w:lvl w:ilvl="0" w:tplc="EB98C47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1BF1EB8"/>
    <w:multiLevelType w:val="hybridMultilevel"/>
    <w:tmpl w:val="8F8452AA"/>
    <w:lvl w:ilvl="0" w:tplc="7206D0F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3D94F5D"/>
    <w:multiLevelType w:val="hybridMultilevel"/>
    <w:tmpl w:val="71F8D4EC"/>
    <w:lvl w:ilvl="0" w:tplc="6EA2C236">
      <w:start w:val="1"/>
      <w:numFmt w:val="decimal"/>
      <w:lvlText w:val="%1、"/>
      <w:lvlJc w:val="left"/>
      <w:pPr>
        <w:tabs>
          <w:tab w:val="num" w:pos="360"/>
        </w:tabs>
        <w:ind w:left="360" w:hanging="360"/>
      </w:pPr>
      <w:rPr>
        <w:rFonts w:hint="eastAsia"/>
      </w:rPr>
    </w:lvl>
    <w:lvl w:ilvl="1" w:tplc="F6A83930">
      <w:start w:val="5"/>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B2C560B"/>
    <w:multiLevelType w:val="hybridMultilevel"/>
    <w:tmpl w:val="3C68D7BC"/>
    <w:lvl w:ilvl="0" w:tplc="7D16595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70FA6704"/>
    <w:multiLevelType w:val="hybridMultilevel"/>
    <w:tmpl w:val="4CB2DA58"/>
    <w:lvl w:ilvl="0" w:tplc="2E8AADF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5"/>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3083"/>
    <w:rsid w:val="00014597"/>
    <w:rsid w:val="00017A0E"/>
    <w:rsid w:val="00044564"/>
    <w:rsid w:val="00087ED8"/>
    <w:rsid w:val="000913B1"/>
    <w:rsid w:val="000D01DB"/>
    <w:rsid w:val="000E4405"/>
    <w:rsid w:val="000E628B"/>
    <w:rsid w:val="001537AA"/>
    <w:rsid w:val="00153B75"/>
    <w:rsid w:val="001A18AE"/>
    <w:rsid w:val="001A3992"/>
    <w:rsid w:val="002364FF"/>
    <w:rsid w:val="00240F3B"/>
    <w:rsid w:val="00296226"/>
    <w:rsid w:val="002A4924"/>
    <w:rsid w:val="002F451D"/>
    <w:rsid w:val="00311C3F"/>
    <w:rsid w:val="00337810"/>
    <w:rsid w:val="00366FEA"/>
    <w:rsid w:val="00372543"/>
    <w:rsid w:val="003768A7"/>
    <w:rsid w:val="00384339"/>
    <w:rsid w:val="003B3055"/>
    <w:rsid w:val="003C1740"/>
    <w:rsid w:val="004003EF"/>
    <w:rsid w:val="0041626D"/>
    <w:rsid w:val="00417B10"/>
    <w:rsid w:val="004377A2"/>
    <w:rsid w:val="00460BA5"/>
    <w:rsid w:val="004C04ED"/>
    <w:rsid w:val="00511E4A"/>
    <w:rsid w:val="00594B75"/>
    <w:rsid w:val="005D58E5"/>
    <w:rsid w:val="0060462F"/>
    <w:rsid w:val="006302A9"/>
    <w:rsid w:val="0063141D"/>
    <w:rsid w:val="00635E52"/>
    <w:rsid w:val="0064115D"/>
    <w:rsid w:val="00651E7F"/>
    <w:rsid w:val="00673E80"/>
    <w:rsid w:val="00674B8C"/>
    <w:rsid w:val="00696E5A"/>
    <w:rsid w:val="006C73B4"/>
    <w:rsid w:val="006E6E50"/>
    <w:rsid w:val="00727DA5"/>
    <w:rsid w:val="007674CD"/>
    <w:rsid w:val="007F13BB"/>
    <w:rsid w:val="0080123F"/>
    <w:rsid w:val="0085007B"/>
    <w:rsid w:val="00851508"/>
    <w:rsid w:val="008A3559"/>
    <w:rsid w:val="008D059A"/>
    <w:rsid w:val="008D51C4"/>
    <w:rsid w:val="00931156"/>
    <w:rsid w:val="00957A7C"/>
    <w:rsid w:val="009B0476"/>
    <w:rsid w:val="009C5AB8"/>
    <w:rsid w:val="009D7DF8"/>
    <w:rsid w:val="009E5E19"/>
    <w:rsid w:val="00A00A85"/>
    <w:rsid w:val="00A171EF"/>
    <w:rsid w:val="00A670D9"/>
    <w:rsid w:val="00A7088E"/>
    <w:rsid w:val="00A830B6"/>
    <w:rsid w:val="00AF6EFF"/>
    <w:rsid w:val="00B10DDA"/>
    <w:rsid w:val="00B14AF5"/>
    <w:rsid w:val="00B368AE"/>
    <w:rsid w:val="00B44440"/>
    <w:rsid w:val="00B62D8F"/>
    <w:rsid w:val="00BD1077"/>
    <w:rsid w:val="00BF292C"/>
    <w:rsid w:val="00C24961"/>
    <w:rsid w:val="00C312AE"/>
    <w:rsid w:val="00C34E51"/>
    <w:rsid w:val="00C4349A"/>
    <w:rsid w:val="00C51AE1"/>
    <w:rsid w:val="00C70B07"/>
    <w:rsid w:val="00C75A94"/>
    <w:rsid w:val="00CD6696"/>
    <w:rsid w:val="00D040FA"/>
    <w:rsid w:val="00D372F7"/>
    <w:rsid w:val="00D40FC4"/>
    <w:rsid w:val="00D43083"/>
    <w:rsid w:val="00D64F86"/>
    <w:rsid w:val="00D82072"/>
    <w:rsid w:val="00D8208E"/>
    <w:rsid w:val="00DB12A5"/>
    <w:rsid w:val="00DC67E4"/>
    <w:rsid w:val="00DD6ADB"/>
    <w:rsid w:val="00DE42E3"/>
    <w:rsid w:val="00E16288"/>
    <w:rsid w:val="00E22321"/>
    <w:rsid w:val="00E227A3"/>
    <w:rsid w:val="00E82127"/>
    <w:rsid w:val="00F20BDE"/>
    <w:rsid w:val="00F52DA9"/>
    <w:rsid w:val="00F64838"/>
    <w:rsid w:val="00FA6B39"/>
    <w:rsid w:val="00FB7B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egrouptable v:ext="edit">
        <o:entry new="1" old="0"/>
        <o:entry new="2" old="0"/>
        <o:entry new="3" old="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3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74B8C"/>
    <w:rPr>
      <w:b/>
      <w:bCs/>
    </w:rPr>
  </w:style>
  <w:style w:type="character" w:customStyle="1" w:styleId="style1">
    <w:name w:val="style1"/>
    <w:basedOn w:val="a0"/>
    <w:rsid w:val="00674B8C"/>
  </w:style>
  <w:style w:type="character" w:customStyle="1" w:styleId="gai">
    <w:name w:val="gai"/>
    <w:basedOn w:val="a0"/>
    <w:rsid w:val="00674B8C"/>
  </w:style>
  <w:style w:type="character" w:customStyle="1" w:styleId="nei">
    <w:name w:val="nei"/>
    <w:basedOn w:val="a0"/>
    <w:rsid w:val="00674B8C"/>
  </w:style>
  <w:style w:type="table" w:styleId="a4">
    <w:name w:val="Table Grid"/>
    <w:basedOn w:val="a1"/>
    <w:rsid w:val="00674B8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表格样式1"/>
    <w:basedOn w:val="a1"/>
    <w:rsid w:val="00674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表格样式2"/>
    <w:basedOn w:val="a1"/>
    <w:rsid w:val="00674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表格样式3"/>
    <w:basedOn w:val="a1"/>
    <w:rsid w:val="00674B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rsid w:val="003768A7"/>
    <w:pPr>
      <w:ind w:firstLineChars="1300" w:firstLine="6240"/>
    </w:pPr>
    <w:rPr>
      <w:rFonts w:eastAsia="黑体"/>
      <w:noProof/>
      <w:sz w:val="48"/>
      <w:szCs w:val="20"/>
    </w:rPr>
  </w:style>
  <w:style w:type="paragraph" w:styleId="a6">
    <w:name w:val="header"/>
    <w:basedOn w:val="a"/>
    <w:rsid w:val="00A171EF"/>
    <w:pPr>
      <w:pBdr>
        <w:bottom w:val="single" w:sz="6" w:space="1" w:color="auto"/>
      </w:pBdr>
      <w:tabs>
        <w:tab w:val="center" w:pos="4153"/>
        <w:tab w:val="right" w:pos="8306"/>
      </w:tabs>
      <w:snapToGrid w:val="0"/>
      <w:jc w:val="center"/>
    </w:pPr>
    <w:rPr>
      <w:sz w:val="18"/>
      <w:szCs w:val="18"/>
    </w:rPr>
  </w:style>
  <w:style w:type="paragraph" w:styleId="a7">
    <w:name w:val="footer"/>
    <w:basedOn w:val="a"/>
    <w:rsid w:val="00A171EF"/>
    <w:pPr>
      <w:tabs>
        <w:tab w:val="center" w:pos="4153"/>
        <w:tab w:val="right" w:pos="8306"/>
      </w:tabs>
      <w:snapToGrid w:val="0"/>
      <w:jc w:val="left"/>
    </w:pPr>
    <w:rPr>
      <w:sz w:val="18"/>
      <w:szCs w:val="18"/>
    </w:rPr>
  </w:style>
  <w:style w:type="character" w:styleId="a8">
    <w:name w:val="page number"/>
    <w:basedOn w:val="a0"/>
    <w:rsid w:val="00C4349A"/>
  </w:style>
  <w:style w:type="paragraph" w:styleId="a9">
    <w:name w:val="Normal (Web)"/>
    <w:basedOn w:val="a"/>
    <w:uiPriority w:val="99"/>
    <w:unhideWhenUsed/>
    <w:rsid w:val="00A830B6"/>
    <w:pPr>
      <w:widowControl/>
      <w:spacing w:before="100" w:beforeAutospacing="1" w:after="100" w:afterAutospacing="1"/>
      <w:jc w:val="left"/>
    </w:pPr>
    <w:rPr>
      <w:rFonts w:ascii="宋体" w:hAnsi="宋体" w:cs="宋体"/>
      <w:kern w:val="0"/>
      <w:sz w:val="24"/>
    </w:rPr>
  </w:style>
  <w:style w:type="paragraph" w:styleId="aa">
    <w:name w:val="Balloon Text"/>
    <w:basedOn w:val="a"/>
    <w:link w:val="Char"/>
    <w:rsid w:val="00366FEA"/>
    <w:rPr>
      <w:sz w:val="18"/>
      <w:szCs w:val="18"/>
    </w:rPr>
  </w:style>
  <w:style w:type="character" w:customStyle="1" w:styleId="Char">
    <w:name w:val="批注框文本 Char"/>
    <w:basedOn w:val="a0"/>
    <w:link w:val="aa"/>
    <w:rsid w:val="00366FEA"/>
    <w:rPr>
      <w:kern w:val="2"/>
      <w:sz w:val="18"/>
      <w:szCs w:val="18"/>
    </w:rPr>
  </w:style>
</w:styles>
</file>

<file path=word/webSettings.xml><?xml version="1.0" encoding="utf-8"?>
<w:webSettings xmlns:r="http://schemas.openxmlformats.org/officeDocument/2006/relationships" xmlns:w="http://schemas.openxmlformats.org/wordprocessingml/2006/main">
  <w:divs>
    <w:div w:id="136933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304</Words>
  <Characters>1736</Characters>
  <Application>Microsoft Office Word</Application>
  <DocSecurity>0</DocSecurity>
  <Lines>14</Lines>
  <Paragraphs>4</Paragraphs>
  <ScaleCrop>false</ScaleCrop>
  <Company>WwW.YlmF.CoM</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ZDLM P电动调节阀</dc:title>
  <dc:creator>雨林木风</dc:creator>
  <cp:lastModifiedBy>xbany</cp:lastModifiedBy>
  <cp:revision>4</cp:revision>
  <cp:lastPrinted>2014-02-21T08:25:00Z</cp:lastPrinted>
  <dcterms:created xsi:type="dcterms:W3CDTF">2015-09-21T05:56:00Z</dcterms:created>
  <dcterms:modified xsi:type="dcterms:W3CDTF">2020-07-03T05:58:00Z</dcterms:modified>
</cp:coreProperties>
</file>